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89" w:rsidRPr="004D12F1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iCs/>
          <w:sz w:val="28"/>
          <w:szCs w:val="28"/>
        </w:rPr>
        <w:t>УТВЕРЖДАЮ:</w:t>
      </w:r>
    </w:p>
    <w:p w:rsidR="009A4789" w:rsidRPr="004D12F1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iCs/>
          <w:sz w:val="28"/>
          <w:szCs w:val="28"/>
        </w:rPr>
        <w:t xml:space="preserve">Первый заместитель главы                        </w:t>
      </w:r>
    </w:p>
    <w:p w:rsidR="009A4789" w:rsidRPr="004D12F1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</w:p>
    <w:p w:rsidR="009A4789" w:rsidRPr="004D12F1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по вопросам социально-культурной       </w:t>
      </w:r>
    </w:p>
    <w:p w:rsidR="009A4789" w:rsidRPr="004D12F1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политики, охраны здоровья населения                                                 </w:t>
      </w:r>
    </w:p>
    <w:p w:rsidR="009A4789" w:rsidRPr="004D12F1" w:rsidRDefault="003302AE" w:rsidP="000A19BE">
      <w:pPr>
        <w:tabs>
          <w:tab w:val="left" w:pos="426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iCs/>
          <w:sz w:val="28"/>
          <w:szCs w:val="28"/>
        </w:rPr>
        <w:t>С.В.</w:t>
      </w:r>
      <w:r w:rsidR="00F87623" w:rsidRPr="004D12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12F1">
        <w:rPr>
          <w:rFonts w:ascii="Times New Roman" w:hAnsi="Times New Roman" w:cs="Times New Roman"/>
          <w:iCs/>
          <w:sz w:val="28"/>
          <w:szCs w:val="28"/>
        </w:rPr>
        <w:t>Харитонов</w:t>
      </w:r>
    </w:p>
    <w:p w:rsidR="009A4789" w:rsidRPr="004D12F1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4D12F1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4D12F1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4D12F1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4D12F1" w:rsidRDefault="009A4789" w:rsidP="009A478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4D12F1" w:rsidRDefault="009A4789" w:rsidP="009A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4D12F1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4D12F1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4D12F1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4D12F1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4D12F1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4D12F1" w:rsidRDefault="009A4789" w:rsidP="009A478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8C3" w:rsidRPr="004D12F1" w:rsidRDefault="00F638C3" w:rsidP="00F638C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D12F1">
        <w:rPr>
          <w:rFonts w:ascii="Times New Roman" w:hAnsi="Times New Roman" w:cs="Times New Roman"/>
          <w:b/>
          <w:sz w:val="40"/>
          <w:szCs w:val="40"/>
        </w:rPr>
        <w:t>ОТЧЁТ</w:t>
      </w:r>
    </w:p>
    <w:p w:rsidR="00F638C3" w:rsidRPr="004D12F1" w:rsidRDefault="00F638C3" w:rsidP="00F638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12F1">
        <w:rPr>
          <w:rFonts w:ascii="Times New Roman" w:hAnsi="Times New Roman" w:cs="Times New Roman"/>
          <w:b/>
          <w:sz w:val="40"/>
          <w:szCs w:val="40"/>
        </w:rPr>
        <w:t>о работе Управления культуры</w:t>
      </w:r>
    </w:p>
    <w:p w:rsidR="00F638C3" w:rsidRPr="004D12F1" w:rsidRDefault="00F638C3" w:rsidP="00F638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12F1">
        <w:rPr>
          <w:rFonts w:ascii="Times New Roman" w:hAnsi="Times New Roman" w:cs="Times New Roman"/>
          <w:b/>
          <w:sz w:val="40"/>
          <w:szCs w:val="40"/>
        </w:rPr>
        <w:t>администрации Усть-Катавского городского округа</w:t>
      </w:r>
    </w:p>
    <w:p w:rsidR="009A4789" w:rsidRPr="004D12F1" w:rsidRDefault="00554FB5" w:rsidP="00F638C3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D12F1">
        <w:rPr>
          <w:rFonts w:ascii="Times New Roman" w:hAnsi="Times New Roman" w:cs="Times New Roman"/>
          <w:b/>
          <w:sz w:val="40"/>
          <w:szCs w:val="40"/>
        </w:rPr>
        <w:t>за 2023</w:t>
      </w:r>
      <w:r w:rsidR="00F638C3" w:rsidRPr="004D12F1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F638C3" w:rsidRPr="004D12F1" w:rsidRDefault="00F638C3" w:rsidP="00F638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789" w:rsidRPr="004D12F1" w:rsidRDefault="009A4789" w:rsidP="009A4789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A4789" w:rsidRPr="004D12F1" w:rsidRDefault="009A4789" w:rsidP="009A47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789" w:rsidRPr="004D12F1" w:rsidRDefault="009A4789" w:rsidP="009A47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789" w:rsidRPr="004D12F1" w:rsidRDefault="009A4789" w:rsidP="009A47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789" w:rsidRPr="004D12F1" w:rsidRDefault="009A4789" w:rsidP="009A4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789" w:rsidRPr="004D12F1" w:rsidRDefault="009A4789" w:rsidP="009A4789">
      <w:pPr>
        <w:rPr>
          <w:rFonts w:ascii="Times New Roman" w:hAnsi="Times New Roman" w:cs="Times New Roman"/>
          <w:b/>
          <w:sz w:val="28"/>
          <w:szCs w:val="28"/>
        </w:rPr>
      </w:pPr>
    </w:p>
    <w:p w:rsidR="009A4789" w:rsidRPr="004D12F1" w:rsidRDefault="009A4789" w:rsidP="009A4789">
      <w:pPr>
        <w:rPr>
          <w:rFonts w:ascii="Monotype Corsiva" w:hAnsi="Monotype Corsiva"/>
          <w:b/>
          <w:i/>
          <w:sz w:val="32"/>
          <w:szCs w:val="32"/>
        </w:rPr>
      </w:pPr>
    </w:p>
    <w:p w:rsidR="009A4789" w:rsidRPr="004D12F1" w:rsidRDefault="009A4789" w:rsidP="009A4789">
      <w:pPr>
        <w:rPr>
          <w:rFonts w:ascii="Monotype Corsiva" w:hAnsi="Monotype Corsiva"/>
          <w:b/>
          <w:i/>
          <w:sz w:val="32"/>
          <w:szCs w:val="32"/>
        </w:rPr>
      </w:pPr>
    </w:p>
    <w:p w:rsidR="009A4789" w:rsidRPr="004D12F1" w:rsidRDefault="009A4789" w:rsidP="00554AC0">
      <w:pPr>
        <w:spacing w:after="0" w:line="240" w:lineRule="auto"/>
        <w:rPr>
          <w:rFonts w:ascii="Monotype Corsiva" w:hAnsi="Monotype Corsiva"/>
          <w:b/>
          <w:i/>
          <w:sz w:val="32"/>
          <w:szCs w:val="32"/>
        </w:rPr>
      </w:pPr>
    </w:p>
    <w:p w:rsidR="00554AC0" w:rsidRPr="004D12F1" w:rsidRDefault="00554AC0" w:rsidP="00554AC0">
      <w:pPr>
        <w:spacing w:after="0" w:line="240" w:lineRule="auto"/>
        <w:rPr>
          <w:sz w:val="28"/>
          <w:szCs w:val="28"/>
        </w:rPr>
      </w:pPr>
    </w:p>
    <w:p w:rsidR="009A4789" w:rsidRPr="004D12F1" w:rsidRDefault="009A4789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789" w:rsidRPr="004D12F1" w:rsidRDefault="009A4789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789" w:rsidRPr="004D12F1" w:rsidRDefault="009A4789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3E6" w:rsidRPr="004D12F1" w:rsidRDefault="007633E6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3E6" w:rsidRPr="004D12F1" w:rsidRDefault="007633E6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3E6" w:rsidRPr="004D12F1" w:rsidRDefault="007633E6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3E6" w:rsidRPr="004D12F1" w:rsidRDefault="007633E6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789" w:rsidRPr="004D12F1" w:rsidRDefault="009A4789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6247" w:rsidRPr="004D12F1" w:rsidRDefault="00E16247" w:rsidP="00401967">
      <w:pPr>
        <w:tabs>
          <w:tab w:val="left" w:pos="426"/>
          <w:tab w:val="left" w:pos="10488"/>
        </w:tabs>
        <w:ind w:right="-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F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1967" w:rsidRPr="004D12F1" w:rsidRDefault="00401967" w:rsidP="00401967">
      <w:pPr>
        <w:tabs>
          <w:tab w:val="left" w:pos="426"/>
          <w:tab w:val="left" w:pos="10488"/>
        </w:tabs>
        <w:ind w:right="-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F1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E5649A" w:rsidRPr="004D12F1" w:rsidRDefault="00401967" w:rsidP="000C0AD5">
      <w:pPr>
        <w:shd w:val="clear" w:color="auto" w:fill="FFFFFF"/>
        <w:tabs>
          <w:tab w:val="left" w:pos="10488"/>
        </w:tabs>
        <w:spacing w:after="0" w:line="240" w:lineRule="auto"/>
        <w:ind w:left="426" w:right="849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1.</w:t>
      </w:r>
      <w:r w:rsidR="00DD49D3" w:rsidRPr="004D12F1">
        <w:rPr>
          <w:rFonts w:ascii="Times New Roman" w:hAnsi="Times New Roman" w:cs="Times New Roman"/>
          <w:sz w:val="24"/>
          <w:szCs w:val="24"/>
        </w:rPr>
        <w:t>Анализ состояния сети</w:t>
      </w:r>
      <w:r w:rsidR="00E07E9D" w:rsidRPr="004D12F1">
        <w:rPr>
          <w:rFonts w:ascii="Times New Roman" w:hAnsi="Times New Roman" w:cs="Times New Roman"/>
          <w:sz w:val="24"/>
          <w:szCs w:val="24"/>
        </w:rPr>
        <w:t xml:space="preserve"> учреждений кул</w:t>
      </w:r>
      <w:r w:rsidR="00DD49D3" w:rsidRPr="004D12F1">
        <w:rPr>
          <w:rFonts w:ascii="Times New Roman" w:hAnsi="Times New Roman" w:cs="Times New Roman"/>
          <w:sz w:val="24"/>
          <w:szCs w:val="24"/>
        </w:rPr>
        <w:t xml:space="preserve">ьтуры </w:t>
      </w:r>
    </w:p>
    <w:p w:rsidR="00401967" w:rsidRPr="004D12F1" w:rsidRDefault="00E5649A" w:rsidP="000C0AD5">
      <w:pPr>
        <w:shd w:val="clear" w:color="auto" w:fill="FFFFFF"/>
        <w:tabs>
          <w:tab w:val="left" w:pos="10488"/>
        </w:tabs>
        <w:spacing w:after="0" w:line="240" w:lineRule="auto"/>
        <w:ind w:left="426" w:right="849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муниципального</w:t>
      </w:r>
      <w:r w:rsidR="000C0AD5" w:rsidRPr="004D12F1">
        <w:rPr>
          <w:rFonts w:ascii="Times New Roman" w:hAnsi="Times New Roman" w:cs="Times New Roman"/>
          <w:sz w:val="24"/>
          <w:szCs w:val="24"/>
        </w:rPr>
        <w:t xml:space="preserve"> образования в сравнении за 2021, 2022, 2023</w:t>
      </w:r>
      <w:r w:rsidRPr="004D12F1">
        <w:rPr>
          <w:rFonts w:ascii="Times New Roman" w:hAnsi="Times New Roman" w:cs="Times New Roman"/>
          <w:sz w:val="24"/>
          <w:szCs w:val="24"/>
        </w:rPr>
        <w:t>.</w:t>
      </w:r>
      <w:r w:rsidR="00DD49D3" w:rsidRPr="004D12F1">
        <w:rPr>
          <w:rFonts w:ascii="Times New Roman" w:hAnsi="Times New Roman" w:cs="Times New Roman"/>
          <w:sz w:val="24"/>
          <w:szCs w:val="24"/>
        </w:rPr>
        <w:t>…………...</w:t>
      </w:r>
      <w:r w:rsidRPr="004D12F1">
        <w:rPr>
          <w:rFonts w:ascii="Times New Roman" w:hAnsi="Times New Roman" w:cs="Times New Roman"/>
          <w:sz w:val="24"/>
          <w:szCs w:val="24"/>
        </w:rPr>
        <w:t>……</w:t>
      </w:r>
      <w:r w:rsidR="002960E8" w:rsidRPr="004D12F1">
        <w:rPr>
          <w:rFonts w:ascii="Times New Roman" w:hAnsi="Times New Roman" w:cs="Times New Roman"/>
          <w:sz w:val="24"/>
          <w:szCs w:val="24"/>
        </w:rPr>
        <w:t>…</w:t>
      </w:r>
      <w:r w:rsidR="00C31316" w:rsidRPr="004D12F1">
        <w:rPr>
          <w:rFonts w:ascii="Times New Roman" w:hAnsi="Times New Roman" w:cs="Times New Roman"/>
          <w:sz w:val="24"/>
          <w:szCs w:val="24"/>
        </w:rPr>
        <w:t>…</w:t>
      </w:r>
      <w:r w:rsidR="000C0AD5" w:rsidRPr="004D12F1">
        <w:rPr>
          <w:rFonts w:ascii="Times New Roman" w:hAnsi="Times New Roman" w:cs="Times New Roman"/>
          <w:sz w:val="24"/>
          <w:szCs w:val="24"/>
        </w:rPr>
        <w:t>.....</w:t>
      </w:r>
      <w:r w:rsidR="001D74FF" w:rsidRPr="004D12F1">
        <w:rPr>
          <w:rFonts w:ascii="Times New Roman" w:hAnsi="Times New Roman" w:cs="Times New Roman"/>
          <w:sz w:val="24"/>
          <w:szCs w:val="24"/>
        </w:rPr>
        <w:t>3</w:t>
      </w:r>
    </w:p>
    <w:p w:rsidR="000C0AD5" w:rsidRPr="004D12F1" w:rsidRDefault="000C0AD5" w:rsidP="000C0AD5">
      <w:pPr>
        <w:shd w:val="clear" w:color="auto" w:fill="FFFFFF"/>
        <w:tabs>
          <w:tab w:val="left" w:pos="10488"/>
        </w:tabs>
        <w:spacing w:after="0" w:line="240" w:lineRule="auto"/>
        <w:ind w:left="426" w:right="849"/>
        <w:rPr>
          <w:rFonts w:ascii="Times New Roman" w:hAnsi="Times New Roman" w:cs="Times New Roman"/>
          <w:sz w:val="24"/>
          <w:szCs w:val="24"/>
        </w:rPr>
      </w:pPr>
    </w:p>
    <w:p w:rsidR="000C0AD5" w:rsidRPr="004D12F1" w:rsidRDefault="000C0AD5" w:rsidP="000C0AD5">
      <w:pPr>
        <w:shd w:val="clear" w:color="auto" w:fill="FFFFFF"/>
        <w:tabs>
          <w:tab w:val="left" w:pos="10488"/>
        </w:tabs>
        <w:spacing w:after="0" w:line="240" w:lineRule="auto"/>
        <w:ind w:left="426" w:right="849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 xml:space="preserve">2.Вопросы культуры, рассмотренные в органах власти муниципальных </w:t>
      </w:r>
    </w:p>
    <w:p w:rsidR="000C0AD5" w:rsidRPr="004D12F1" w:rsidRDefault="000C0AD5" w:rsidP="000C0AD5">
      <w:pPr>
        <w:shd w:val="clear" w:color="auto" w:fill="FFFFFF"/>
        <w:tabs>
          <w:tab w:val="left" w:pos="10488"/>
        </w:tabs>
        <w:spacing w:after="0" w:line="240" w:lineRule="auto"/>
        <w:ind w:left="426" w:right="849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образований в 2023 году (решение, исполнение, причины неисполнения)……………..</w:t>
      </w:r>
      <w:r w:rsidR="001D74FF" w:rsidRPr="004D12F1">
        <w:rPr>
          <w:rFonts w:ascii="Times New Roman" w:hAnsi="Times New Roman" w:cs="Times New Roman"/>
          <w:sz w:val="24"/>
          <w:szCs w:val="24"/>
        </w:rPr>
        <w:t>5</w:t>
      </w:r>
    </w:p>
    <w:p w:rsidR="000C0AD5" w:rsidRPr="004D12F1" w:rsidRDefault="000C0AD5" w:rsidP="000C0AD5">
      <w:pPr>
        <w:shd w:val="clear" w:color="auto" w:fill="FFFFFF"/>
        <w:tabs>
          <w:tab w:val="left" w:pos="10488"/>
        </w:tabs>
        <w:spacing w:after="0" w:line="240" w:lineRule="auto"/>
        <w:ind w:left="426" w:right="849"/>
        <w:rPr>
          <w:rFonts w:ascii="Times New Roman" w:hAnsi="Times New Roman" w:cs="Times New Roman"/>
          <w:sz w:val="24"/>
          <w:szCs w:val="24"/>
        </w:rPr>
      </w:pPr>
    </w:p>
    <w:p w:rsidR="00F87623" w:rsidRPr="004D12F1" w:rsidRDefault="000C0AD5" w:rsidP="000C0AD5">
      <w:pPr>
        <w:shd w:val="clear" w:color="auto" w:fill="FFFFFF"/>
        <w:tabs>
          <w:tab w:val="left" w:pos="10488"/>
        </w:tabs>
        <w:spacing w:after="0" w:line="240" w:lineRule="auto"/>
        <w:ind w:left="426" w:right="849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3.Мероприятия в рамках национального проекта «Культура» в 2023 году……</w:t>
      </w:r>
      <w:r w:rsidR="00C31316" w:rsidRPr="004D12F1">
        <w:rPr>
          <w:rFonts w:ascii="Times New Roman" w:hAnsi="Times New Roman" w:cs="Times New Roman"/>
          <w:sz w:val="24"/>
          <w:szCs w:val="24"/>
        </w:rPr>
        <w:t>…..</w:t>
      </w:r>
      <w:r w:rsidRPr="004D12F1">
        <w:rPr>
          <w:rFonts w:ascii="Times New Roman" w:hAnsi="Times New Roman" w:cs="Times New Roman"/>
          <w:sz w:val="24"/>
          <w:szCs w:val="24"/>
        </w:rPr>
        <w:t>……</w:t>
      </w:r>
      <w:r w:rsidR="00C31316" w:rsidRPr="004D12F1">
        <w:rPr>
          <w:rFonts w:ascii="Times New Roman" w:hAnsi="Times New Roman" w:cs="Times New Roman"/>
          <w:sz w:val="24"/>
          <w:szCs w:val="24"/>
        </w:rPr>
        <w:t>6</w:t>
      </w:r>
    </w:p>
    <w:p w:rsidR="00E645BA" w:rsidRPr="004D12F1" w:rsidRDefault="00E645BA" w:rsidP="000C0AD5">
      <w:pPr>
        <w:tabs>
          <w:tab w:val="left" w:pos="10488"/>
        </w:tabs>
        <w:spacing w:after="0" w:line="240" w:lineRule="auto"/>
        <w:ind w:right="849"/>
        <w:contextualSpacing/>
        <w:rPr>
          <w:rFonts w:ascii="Times New Roman" w:hAnsi="Times New Roman" w:cs="Times New Roman"/>
          <w:sz w:val="24"/>
          <w:szCs w:val="24"/>
        </w:rPr>
      </w:pPr>
    </w:p>
    <w:p w:rsidR="00401967" w:rsidRPr="004D12F1" w:rsidRDefault="000C0AD5" w:rsidP="000C0AD5">
      <w:pPr>
        <w:tabs>
          <w:tab w:val="left" w:pos="10488"/>
        </w:tabs>
        <w:spacing w:after="0" w:line="240" w:lineRule="auto"/>
        <w:ind w:left="426" w:right="849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4</w:t>
      </w:r>
      <w:r w:rsidR="006F22B7" w:rsidRPr="004D12F1">
        <w:rPr>
          <w:rFonts w:ascii="Times New Roman" w:hAnsi="Times New Roman" w:cs="Times New Roman"/>
          <w:sz w:val="24"/>
          <w:szCs w:val="24"/>
        </w:rPr>
        <w:t>.</w:t>
      </w:r>
      <w:r w:rsidR="00E645BA" w:rsidRPr="004D12F1">
        <w:rPr>
          <w:rFonts w:ascii="Times New Roman" w:hAnsi="Times New Roman" w:cs="Times New Roman"/>
          <w:sz w:val="24"/>
          <w:szCs w:val="24"/>
        </w:rPr>
        <w:t xml:space="preserve"> Крупные мероприятия, их оценка…...</w:t>
      </w:r>
      <w:r w:rsidR="00B202C1" w:rsidRPr="004D12F1">
        <w:rPr>
          <w:rFonts w:ascii="Times New Roman" w:hAnsi="Times New Roman" w:cs="Times New Roman"/>
          <w:sz w:val="24"/>
          <w:szCs w:val="24"/>
        </w:rPr>
        <w:t>…</w:t>
      </w:r>
      <w:r w:rsidR="00B0167C" w:rsidRPr="004D12F1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B202C1" w:rsidRPr="004D12F1">
        <w:rPr>
          <w:rFonts w:ascii="Times New Roman" w:hAnsi="Times New Roman" w:cs="Times New Roman"/>
          <w:sz w:val="24"/>
          <w:szCs w:val="24"/>
        </w:rPr>
        <w:t>………………..</w:t>
      </w:r>
      <w:r w:rsidR="000405DB" w:rsidRPr="004D12F1">
        <w:rPr>
          <w:rFonts w:ascii="Times New Roman" w:hAnsi="Times New Roman" w:cs="Times New Roman"/>
          <w:sz w:val="24"/>
          <w:szCs w:val="24"/>
        </w:rPr>
        <w:t>.</w:t>
      </w:r>
      <w:r w:rsidR="00377F72" w:rsidRPr="004D12F1">
        <w:rPr>
          <w:rFonts w:ascii="Times New Roman" w:hAnsi="Times New Roman" w:cs="Times New Roman"/>
          <w:sz w:val="24"/>
          <w:szCs w:val="24"/>
        </w:rPr>
        <w:t>.....</w:t>
      </w:r>
      <w:r w:rsidR="00C31316" w:rsidRPr="004D12F1">
        <w:rPr>
          <w:rFonts w:ascii="Times New Roman" w:hAnsi="Times New Roman" w:cs="Times New Roman"/>
          <w:sz w:val="24"/>
          <w:szCs w:val="24"/>
        </w:rPr>
        <w:t>7</w:t>
      </w:r>
    </w:p>
    <w:p w:rsidR="00401967" w:rsidRPr="004D12F1" w:rsidRDefault="00401967" w:rsidP="000C0AD5">
      <w:pPr>
        <w:tabs>
          <w:tab w:val="left" w:pos="10488"/>
        </w:tabs>
        <w:spacing w:after="0" w:line="240" w:lineRule="auto"/>
        <w:ind w:left="426" w:right="849"/>
        <w:contextualSpacing/>
        <w:rPr>
          <w:rFonts w:ascii="Times New Roman" w:hAnsi="Times New Roman" w:cs="Times New Roman"/>
          <w:sz w:val="24"/>
          <w:szCs w:val="24"/>
        </w:rPr>
      </w:pPr>
    </w:p>
    <w:p w:rsidR="006F22B7" w:rsidRPr="004D12F1" w:rsidRDefault="000C0AD5" w:rsidP="000C0AD5">
      <w:pPr>
        <w:tabs>
          <w:tab w:val="left" w:pos="10488"/>
        </w:tabs>
        <w:spacing w:after="0" w:line="240" w:lineRule="auto"/>
        <w:ind w:left="426" w:right="849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5</w:t>
      </w:r>
      <w:r w:rsidR="00401967" w:rsidRPr="004D12F1">
        <w:rPr>
          <w:rFonts w:ascii="Times New Roman" w:hAnsi="Times New Roman" w:cs="Times New Roman"/>
          <w:sz w:val="24"/>
          <w:szCs w:val="24"/>
        </w:rPr>
        <w:t>. Мероприятия в</w:t>
      </w:r>
      <w:r w:rsidR="008B7E23" w:rsidRPr="004D12F1">
        <w:rPr>
          <w:rFonts w:ascii="Times New Roman" w:hAnsi="Times New Roman" w:cs="Times New Roman"/>
          <w:sz w:val="24"/>
          <w:szCs w:val="24"/>
        </w:rPr>
        <w:t xml:space="preserve"> рамках реализации программы </w:t>
      </w:r>
      <w:r w:rsidR="00401967" w:rsidRPr="004D12F1">
        <w:rPr>
          <w:rFonts w:ascii="Times New Roman" w:hAnsi="Times New Roman" w:cs="Times New Roman"/>
          <w:sz w:val="24"/>
          <w:szCs w:val="24"/>
        </w:rPr>
        <w:t>«Доступная</w:t>
      </w:r>
      <w:r w:rsidR="00C31316" w:rsidRPr="004D12F1">
        <w:rPr>
          <w:rFonts w:ascii="Times New Roman" w:hAnsi="Times New Roman" w:cs="Times New Roman"/>
          <w:sz w:val="24"/>
          <w:szCs w:val="24"/>
        </w:rPr>
        <w:t xml:space="preserve"> среда»………..</w:t>
      </w:r>
      <w:r w:rsidR="00377F72" w:rsidRPr="004D12F1">
        <w:rPr>
          <w:rFonts w:ascii="Times New Roman" w:hAnsi="Times New Roman" w:cs="Times New Roman"/>
          <w:sz w:val="24"/>
          <w:szCs w:val="24"/>
        </w:rPr>
        <w:t>……….</w:t>
      </w:r>
      <w:r w:rsidR="00C31316" w:rsidRPr="004D12F1">
        <w:rPr>
          <w:rFonts w:ascii="Times New Roman" w:hAnsi="Times New Roman" w:cs="Times New Roman"/>
          <w:sz w:val="24"/>
          <w:szCs w:val="24"/>
        </w:rPr>
        <w:t>12</w:t>
      </w:r>
    </w:p>
    <w:p w:rsidR="006F22B7" w:rsidRPr="004D12F1" w:rsidRDefault="006F22B7" w:rsidP="000C0AD5">
      <w:pPr>
        <w:tabs>
          <w:tab w:val="left" w:pos="10488"/>
        </w:tabs>
        <w:spacing w:after="0" w:line="240" w:lineRule="auto"/>
        <w:ind w:left="426" w:right="849"/>
        <w:contextualSpacing/>
        <w:rPr>
          <w:rFonts w:ascii="Times New Roman" w:hAnsi="Times New Roman" w:cs="Times New Roman"/>
          <w:sz w:val="24"/>
          <w:szCs w:val="24"/>
        </w:rPr>
      </w:pPr>
    </w:p>
    <w:p w:rsidR="006F22B7" w:rsidRPr="004D12F1" w:rsidRDefault="000C0AD5" w:rsidP="000C0AD5">
      <w:pPr>
        <w:tabs>
          <w:tab w:val="left" w:pos="10488"/>
        </w:tabs>
        <w:spacing w:after="0" w:line="240" w:lineRule="auto"/>
        <w:ind w:left="426" w:right="849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6</w:t>
      </w:r>
      <w:r w:rsidR="006F22B7" w:rsidRPr="004D12F1">
        <w:rPr>
          <w:rFonts w:ascii="Times New Roman" w:hAnsi="Times New Roman" w:cs="Times New Roman"/>
          <w:sz w:val="24"/>
          <w:szCs w:val="24"/>
        </w:rPr>
        <w:t>. Мероприятия в рамках реализации программы «Старшее поколение»…</w:t>
      </w:r>
      <w:r w:rsidR="00AA6035" w:rsidRPr="004D12F1">
        <w:rPr>
          <w:rFonts w:ascii="Times New Roman" w:hAnsi="Times New Roman" w:cs="Times New Roman"/>
          <w:sz w:val="24"/>
          <w:szCs w:val="24"/>
        </w:rPr>
        <w:t>….</w:t>
      </w:r>
      <w:r w:rsidR="006F22B7" w:rsidRPr="004D12F1">
        <w:rPr>
          <w:rFonts w:ascii="Times New Roman" w:hAnsi="Times New Roman" w:cs="Times New Roman"/>
          <w:sz w:val="24"/>
          <w:szCs w:val="24"/>
        </w:rPr>
        <w:t>…</w:t>
      </w:r>
      <w:r w:rsidR="00C31316" w:rsidRPr="004D12F1">
        <w:rPr>
          <w:rFonts w:ascii="Times New Roman" w:hAnsi="Times New Roman" w:cs="Times New Roman"/>
          <w:sz w:val="24"/>
          <w:szCs w:val="24"/>
        </w:rPr>
        <w:t>…..</w:t>
      </w:r>
      <w:r w:rsidR="00377F72" w:rsidRPr="004D12F1">
        <w:rPr>
          <w:rFonts w:ascii="Times New Roman" w:hAnsi="Times New Roman" w:cs="Times New Roman"/>
          <w:sz w:val="24"/>
          <w:szCs w:val="24"/>
        </w:rPr>
        <w:t>..</w:t>
      </w:r>
      <w:r w:rsidR="00C31316" w:rsidRPr="004D12F1">
        <w:rPr>
          <w:rFonts w:ascii="Times New Roman" w:hAnsi="Times New Roman" w:cs="Times New Roman"/>
          <w:sz w:val="24"/>
          <w:szCs w:val="24"/>
        </w:rPr>
        <w:t>14</w:t>
      </w:r>
    </w:p>
    <w:p w:rsidR="00401967" w:rsidRPr="004D12F1" w:rsidRDefault="00401967" w:rsidP="000C0AD5">
      <w:pPr>
        <w:tabs>
          <w:tab w:val="left" w:pos="10488"/>
        </w:tabs>
        <w:spacing w:after="0" w:line="240" w:lineRule="auto"/>
        <w:ind w:left="426" w:right="849"/>
        <w:contextualSpacing/>
        <w:rPr>
          <w:rFonts w:ascii="Times New Roman" w:hAnsi="Times New Roman" w:cs="Times New Roman"/>
          <w:sz w:val="24"/>
          <w:szCs w:val="24"/>
        </w:rPr>
      </w:pPr>
    </w:p>
    <w:p w:rsidR="00B0167C" w:rsidRPr="004D12F1" w:rsidRDefault="000C0AD5" w:rsidP="000C0AD5">
      <w:pPr>
        <w:tabs>
          <w:tab w:val="left" w:pos="10488"/>
        </w:tabs>
        <w:spacing w:after="0" w:line="240" w:lineRule="auto"/>
        <w:ind w:left="426" w:right="849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7</w:t>
      </w:r>
      <w:r w:rsidR="00B0167C" w:rsidRPr="004D12F1">
        <w:rPr>
          <w:rFonts w:ascii="Times New Roman" w:hAnsi="Times New Roman" w:cs="Times New Roman"/>
          <w:sz w:val="24"/>
          <w:szCs w:val="24"/>
        </w:rPr>
        <w:t xml:space="preserve">. Мероприятия, направленные на социально-культурную адаптацию </w:t>
      </w:r>
    </w:p>
    <w:p w:rsidR="00B0167C" w:rsidRPr="004D12F1" w:rsidRDefault="00663112" w:rsidP="000C0AD5">
      <w:pPr>
        <w:tabs>
          <w:tab w:val="left" w:pos="10488"/>
        </w:tabs>
        <w:spacing w:after="0" w:line="240" w:lineRule="auto"/>
        <w:ind w:left="426" w:right="849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и интеграцию ино</w:t>
      </w:r>
      <w:r w:rsidR="00B0167C" w:rsidRPr="004D12F1">
        <w:rPr>
          <w:rFonts w:ascii="Times New Roman" w:hAnsi="Times New Roman" w:cs="Times New Roman"/>
          <w:sz w:val="24"/>
          <w:szCs w:val="24"/>
        </w:rPr>
        <w:t xml:space="preserve">странных граждан, </w:t>
      </w:r>
    </w:p>
    <w:p w:rsidR="00B0167C" w:rsidRPr="004D12F1" w:rsidRDefault="00B0167C" w:rsidP="000C0AD5">
      <w:pPr>
        <w:tabs>
          <w:tab w:val="left" w:pos="10488"/>
        </w:tabs>
        <w:spacing w:after="0" w:line="240" w:lineRule="auto"/>
        <w:ind w:left="426" w:right="849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профилактику терроризма и экстремизма……………………………………………..</w:t>
      </w:r>
      <w:r w:rsidR="00377F72" w:rsidRPr="004D12F1">
        <w:rPr>
          <w:rFonts w:ascii="Times New Roman" w:hAnsi="Times New Roman" w:cs="Times New Roman"/>
          <w:sz w:val="24"/>
          <w:szCs w:val="24"/>
        </w:rPr>
        <w:t>....</w:t>
      </w:r>
      <w:r w:rsidR="00C31316" w:rsidRPr="004D12F1">
        <w:rPr>
          <w:rFonts w:ascii="Times New Roman" w:hAnsi="Times New Roman" w:cs="Times New Roman"/>
          <w:sz w:val="24"/>
          <w:szCs w:val="24"/>
        </w:rPr>
        <w:t>16</w:t>
      </w:r>
    </w:p>
    <w:p w:rsidR="00B0167C" w:rsidRPr="004D12F1" w:rsidRDefault="00B0167C" w:rsidP="000C0AD5">
      <w:pPr>
        <w:tabs>
          <w:tab w:val="left" w:pos="10488"/>
        </w:tabs>
        <w:spacing w:after="0" w:line="240" w:lineRule="auto"/>
        <w:ind w:left="426" w:right="849"/>
        <w:contextualSpacing/>
        <w:rPr>
          <w:rFonts w:ascii="Times New Roman" w:hAnsi="Times New Roman" w:cs="Times New Roman"/>
          <w:sz w:val="24"/>
          <w:szCs w:val="24"/>
        </w:rPr>
      </w:pPr>
    </w:p>
    <w:p w:rsidR="00B0167C" w:rsidRPr="004D12F1" w:rsidRDefault="000C0AD5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8</w:t>
      </w:r>
      <w:r w:rsidR="00B0167C" w:rsidRPr="004D12F1">
        <w:rPr>
          <w:rFonts w:ascii="Times New Roman" w:hAnsi="Times New Roman" w:cs="Times New Roman"/>
          <w:sz w:val="24"/>
          <w:szCs w:val="24"/>
        </w:rPr>
        <w:t xml:space="preserve">. Мероприятия, направленные на работу с семьями, находящимися </w:t>
      </w:r>
    </w:p>
    <w:p w:rsidR="00B0167C" w:rsidRPr="004D12F1" w:rsidRDefault="00B0167C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 xml:space="preserve">в социально-опасном положении, трудной жизненной ситуации, </w:t>
      </w:r>
    </w:p>
    <w:p w:rsidR="00B0167C" w:rsidRPr="004D12F1" w:rsidRDefault="00B0167C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профилактику правонарушений, совер</w:t>
      </w:r>
      <w:r w:rsidR="007B6E17" w:rsidRPr="004D12F1">
        <w:rPr>
          <w:rFonts w:ascii="Times New Roman" w:hAnsi="Times New Roman" w:cs="Times New Roman"/>
          <w:sz w:val="24"/>
          <w:szCs w:val="24"/>
        </w:rPr>
        <w:t>шен</w:t>
      </w:r>
      <w:r w:rsidR="00C20924" w:rsidRPr="004D12F1">
        <w:rPr>
          <w:rFonts w:ascii="Times New Roman" w:hAnsi="Times New Roman" w:cs="Times New Roman"/>
          <w:sz w:val="24"/>
          <w:szCs w:val="24"/>
        </w:rPr>
        <w:t>ных несовершеннолетними…………</w:t>
      </w:r>
      <w:r w:rsidR="00377F72" w:rsidRPr="004D12F1">
        <w:rPr>
          <w:rFonts w:ascii="Times New Roman" w:hAnsi="Times New Roman" w:cs="Times New Roman"/>
          <w:sz w:val="24"/>
          <w:szCs w:val="24"/>
        </w:rPr>
        <w:t>…….</w:t>
      </w:r>
      <w:r w:rsidR="00C31316" w:rsidRPr="004D12F1">
        <w:rPr>
          <w:rFonts w:ascii="Times New Roman" w:hAnsi="Times New Roman" w:cs="Times New Roman"/>
          <w:sz w:val="24"/>
          <w:szCs w:val="24"/>
        </w:rPr>
        <w:t>18</w:t>
      </w:r>
    </w:p>
    <w:p w:rsidR="00B0167C" w:rsidRPr="004D12F1" w:rsidRDefault="00B0167C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401967" w:rsidRPr="004D12F1" w:rsidRDefault="000C0AD5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9</w:t>
      </w:r>
      <w:r w:rsidR="00401967" w:rsidRPr="004D12F1">
        <w:rPr>
          <w:rFonts w:ascii="Times New Roman" w:hAnsi="Times New Roman" w:cs="Times New Roman"/>
          <w:sz w:val="24"/>
          <w:szCs w:val="24"/>
        </w:rPr>
        <w:t xml:space="preserve">. </w:t>
      </w:r>
      <w:r w:rsidRPr="004D12F1">
        <w:rPr>
          <w:rFonts w:ascii="Times New Roman" w:hAnsi="Times New Roman" w:cs="Times New Roman"/>
          <w:sz w:val="24"/>
          <w:szCs w:val="24"/>
        </w:rPr>
        <w:t>Мероприятия, направленные на поддержку казачьей культуры</w:t>
      </w:r>
      <w:r w:rsidR="00401967" w:rsidRPr="004D12F1">
        <w:rPr>
          <w:rFonts w:ascii="Times New Roman" w:hAnsi="Times New Roman" w:cs="Times New Roman"/>
          <w:sz w:val="24"/>
          <w:szCs w:val="24"/>
        </w:rPr>
        <w:t>……</w:t>
      </w:r>
      <w:r w:rsidR="001D7732" w:rsidRPr="004D12F1">
        <w:rPr>
          <w:rFonts w:ascii="Times New Roman" w:hAnsi="Times New Roman" w:cs="Times New Roman"/>
          <w:sz w:val="24"/>
          <w:szCs w:val="24"/>
        </w:rPr>
        <w:t>…</w:t>
      </w:r>
      <w:r w:rsidR="008B7E23" w:rsidRPr="004D12F1">
        <w:rPr>
          <w:rFonts w:ascii="Times New Roman" w:hAnsi="Times New Roman" w:cs="Times New Roman"/>
          <w:sz w:val="24"/>
          <w:szCs w:val="24"/>
        </w:rPr>
        <w:t>….</w:t>
      </w:r>
      <w:r w:rsidR="000410D1" w:rsidRPr="004D12F1">
        <w:rPr>
          <w:rFonts w:ascii="Times New Roman" w:hAnsi="Times New Roman" w:cs="Times New Roman"/>
          <w:sz w:val="24"/>
          <w:szCs w:val="24"/>
        </w:rPr>
        <w:t>…</w:t>
      </w:r>
      <w:r w:rsidR="00F87623" w:rsidRPr="004D12F1">
        <w:rPr>
          <w:rFonts w:ascii="Times New Roman" w:hAnsi="Times New Roman" w:cs="Times New Roman"/>
          <w:sz w:val="24"/>
          <w:szCs w:val="24"/>
        </w:rPr>
        <w:t>.</w:t>
      </w:r>
      <w:r w:rsidR="000410D1" w:rsidRPr="004D12F1">
        <w:rPr>
          <w:rFonts w:ascii="Times New Roman" w:hAnsi="Times New Roman" w:cs="Times New Roman"/>
          <w:sz w:val="24"/>
          <w:szCs w:val="24"/>
        </w:rPr>
        <w:t>….....</w:t>
      </w:r>
      <w:r w:rsidR="00377F72" w:rsidRPr="004D12F1">
        <w:rPr>
          <w:rFonts w:ascii="Times New Roman" w:hAnsi="Times New Roman" w:cs="Times New Roman"/>
          <w:sz w:val="24"/>
          <w:szCs w:val="24"/>
        </w:rPr>
        <w:t>..</w:t>
      </w:r>
      <w:r w:rsidR="00C31316" w:rsidRPr="004D12F1">
        <w:rPr>
          <w:rFonts w:ascii="Times New Roman" w:hAnsi="Times New Roman" w:cs="Times New Roman"/>
          <w:sz w:val="24"/>
          <w:szCs w:val="24"/>
        </w:rPr>
        <w:t>19</w:t>
      </w:r>
    </w:p>
    <w:p w:rsidR="006F22B7" w:rsidRPr="004D12F1" w:rsidRDefault="006F22B7" w:rsidP="00C20924">
      <w:pPr>
        <w:tabs>
          <w:tab w:val="left" w:pos="426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B0167C" w:rsidRPr="004D12F1" w:rsidRDefault="000C0AD5" w:rsidP="00C20924">
      <w:pPr>
        <w:tabs>
          <w:tab w:val="left" w:pos="426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10</w:t>
      </w:r>
      <w:r w:rsidR="00B0167C" w:rsidRPr="004D12F1">
        <w:rPr>
          <w:rFonts w:ascii="Times New Roman" w:hAnsi="Times New Roman" w:cs="Times New Roman"/>
          <w:sz w:val="24"/>
          <w:szCs w:val="24"/>
        </w:rPr>
        <w:t>. Анализ финансово-хозяйственной деятельности………………………………</w:t>
      </w:r>
      <w:r w:rsidR="00377F72" w:rsidRPr="004D12F1">
        <w:rPr>
          <w:rFonts w:ascii="Times New Roman" w:hAnsi="Times New Roman" w:cs="Times New Roman"/>
          <w:sz w:val="24"/>
          <w:szCs w:val="24"/>
        </w:rPr>
        <w:t>……</w:t>
      </w:r>
      <w:r w:rsidR="00C31316" w:rsidRPr="004D12F1">
        <w:rPr>
          <w:rFonts w:ascii="Times New Roman" w:hAnsi="Times New Roman" w:cs="Times New Roman"/>
          <w:sz w:val="24"/>
          <w:szCs w:val="24"/>
        </w:rPr>
        <w:t>20</w:t>
      </w:r>
    </w:p>
    <w:p w:rsidR="00B0167C" w:rsidRPr="004D12F1" w:rsidRDefault="00B0167C" w:rsidP="00C20924">
      <w:pPr>
        <w:tabs>
          <w:tab w:val="left" w:pos="426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B0167C" w:rsidRPr="004D12F1" w:rsidRDefault="000C0AD5" w:rsidP="00C20924">
      <w:pPr>
        <w:tabs>
          <w:tab w:val="left" w:pos="426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11</w:t>
      </w:r>
      <w:r w:rsidR="00B0167C" w:rsidRPr="004D12F1">
        <w:rPr>
          <w:rFonts w:ascii="Times New Roman" w:hAnsi="Times New Roman" w:cs="Times New Roman"/>
          <w:sz w:val="24"/>
          <w:szCs w:val="24"/>
        </w:rPr>
        <w:t>. Материально-техническая баз</w:t>
      </w:r>
      <w:r w:rsidR="007B6E17" w:rsidRPr="004D12F1">
        <w:rPr>
          <w:rFonts w:ascii="Times New Roman" w:hAnsi="Times New Roman" w:cs="Times New Roman"/>
          <w:sz w:val="24"/>
          <w:szCs w:val="24"/>
        </w:rPr>
        <w:t>а уч</w:t>
      </w:r>
      <w:r w:rsidR="00377F72" w:rsidRPr="004D12F1">
        <w:rPr>
          <w:rFonts w:ascii="Times New Roman" w:hAnsi="Times New Roman" w:cs="Times New Roman"/>
          <w:sz w:val="24"/>
          <w:szCs w:val="24"/>
        </w:rPr>
        <w:t>реждений культуры……………………………..</w:t>
      </w:r>
      <w:r w:rsidR="00D240D0">
        <w:rPr>
          <w:rFonts w:ascii="Times New Roman" w:hAnsi="Times New Roman" w:cs="Times New Roman"/>
          <w:sz w:val="24"/>
          <w:szCs w:val="24"/>
        </w:rPr>
        <w:t>26</w:t>
      </w:r>
    </w:p>
    <w:p w:rsidR="00B0167C" w:rsidRPr="004D12F1" w:rsidRDefault="00B0167C" w:rsidP="00C20924">
      <w:pPr>
        <w:tabs>
          <w:tab w:val="left" w:pos="426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401967" w:rsidRPr="004D12F1" w:rsidRDefault="000C0AD5" w:rsidP="00C20924">
      <w:pPr>
        <w:tabs>
          <w:tab w:val="left" w:pos="426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12</w:t>
      </w:r>
      <w:r w:rsidR="00401967" w:rsidRPr="004D12F1">
        <w:rPr>
          <w:rFonts w:ascii="Times New Roman" w:hAnsi="Times New Roman" w:cs="Times New Roman"/>
          <w:sz w:val="24"/>
          <w:szCs w:val="24"/>
        </w:rPr>
        <w:t>. Работа по приоритетным направлениям в сфере культурной деятельности</w:t>
      </w:r>
      <w:r w:rsidR="00684B5A" w:rsidRPr="004D12F1">
        <w:rPr>
          <w:rFonts w:ascii="Times New Roman" w:hAnsi="Times New Roman" w:cs="Times New Roman"/>
          <w:sz w:val="24"/>
          <w:szCs w:val="24"/>
        </w:rPr>
        <w:t>..</w:t>
      </w:r>
      <w:r w:rsidR="00B202C1" w:rsidRPr="004D12F1">
        <w:rPr>
          <w:rFonts w:ascii="Times New Roman" w:hAnsi="Times New Roman" w:cs="Times New Roman"/>
          <w:sz w:val="24"/>
          <w:szCs w:val="24"/>
        </w:rPr>
        <w:t>…</w:t>
      </w:r>
      <w:r w:rsidR="00C20924" w:rsidRPr="004D12F1">
        <w:rPr>
          <w:rFonts w:ascii="Times New Roman" w:hAnsi="Times New Roman" w:cs="Times New Roman"/>
          <w:sz w:val="24"/>
          <w:szCs w:val="24"/>
        </w:rPr>
        <w:t>….</w:t>
      </w:r>
      <w:r w:rsidR="00B202C1" w:rsidRPr="004D12F1">
        <w:rPr>
          <w:rFonts w:ascii="Times New Roman" w:hAnsi="Times New Roman" w:cs="Times New Roman"/>
          <w:sz w:val="24"/>
          <w:szCs w:val="24"/>
        </w:rPr>
        <w:t>.</w:t>
      </w:r>
      <w:r w:rsidR="00D240D0">
        <w:rPr>
          <w:rFonts w:ascii="Times New Roman" w:hAnsi="Times New Roman" w:cs="Times New Roman"/>
          <w:sz w:val="24"/>
          <w:szCs w:val="24"/>
        </w:rPr>
        <w:t>28</w:t>
      </w:r>
    </w:p>
    <w:p w:rsidR="00401967" w:rsidRPr="004D12F1" w:rsidRDefault="000C0AD5" w:rsidP="00C20924">
      <w:pPr>
        <w:tabs>
          <w:tab w:val="left" w:pos="426"/>
          <w:tab w:val="left" w:pos="10488"/>
        </w:tabs>
        <w:spacing w:after="0" w:line="240" w:lineRule="auto"/>
        <w:ind w:left="284"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12</w:t>
      </w:r>
      <w:r w:rsidR="00401967" w:rsidRPr="004D12F1">
        <w:rPr>
          <w:rFonts w:ascii="Times New Roman" w:hAnsi="Times New Roman" w:cs="Times New Roman"/>
          <w:sz w:val="24"/>
          <w:szCs w:val="24"/>
        </w:rPr>
        <w:t>.1. Развитие культурно-досуговой деятельности</w:t>
      </w:r>
      <w:r w:rsidR="00176370" w:rsidRPr="004D12F1">
        <w:rPr>
          <w:rFonts w:ascii="Times New Roman" w:hAnsi="Times New Roman" w:cs="Times New Roman"/>
          <w:sz w:val="24"/>
          <w:szCs w:val="24"/>
        </w:rPr>
        <w:t>………………………</w:t>
      </w:r>
      <w:r w:rsidR="008B7E23" w:rsidRPr="004D12F1">
        <w:rPr>
          <w:rFonts w:ascii="Times New Roman" w:hAnsi="Times New Roman" w:cs="Times New Roman"/>
          <w:sz w:val="24"/>
          <w:szCs w:val="24"/>
        </w:rPr>
        <w:t>…..</w:t>
      </w:r>
      <w:r w:rsidR="00176370" w:rsidRPr="004D12F1">
        <w:rPr>
          <w:rFonts w:ascii="Times New Roman" w:hAnsi="Times New Roman" w:cs="Times New Roman"/>
          <w:sz w:val="24"/>
          <w:szCs w:val="24"/>
        </w:rPr>
        <w:t>.…...</w:t>
      </w:r>
      <w:r w:rsidR="00377F72" w:rsidRPr="004D12F1">
        <w:rPr>
          <w:rFonts w:ascii="Times New Roman" w:hAnsi="Times New Roman" w:cs="Times New Roman"/>
          <w:sz w:val="24"/>
          <w:szCs w:val="24"/>
        </w:rPr>
        <w:t>....</w:t>
      </w:r>
      <w:r w:rsidR="00D240D0">
        <w:rPr>
          <w:rFonts w:ascii="Times New Roman" w:hAnsi="Times New Roman" w:cs="Times New Roman"/>
          <w:sz w:val="24"/>
          <w:szCs w:val="24"/>
        </w:rPr>
        <w:t>28</w:t>
      </w:r>
    </w:p>
    <w:p w:rsidR="00401967" w:rsidRPr="004D12F1" w:rsidRDefault="000C0AD5" w:rsidP="00C20924">
      <w:pPr>
        <w:tabs>
          <w:tab w:val="left" w:pos="426"/>
          <w:tab w:val="left" w:pos="10488"/>
        </w:tabs>
        <w:spacing w:after="0" w:line="240" w:lineRule="auto"/>
        <w:ind w:left="284"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12</w:t>
      </w:r>
      <w:r w:rsidR="00401967" w:rsidRPr="004D12F1">
        <w:rPr>
          <w:rFonts w:ascii="Times New Roman" w:hAnsi="Times New Roman" w:cs="Times New Roman"/>
          <w:sz w:val="24"/>
          <w:szCs w:val="24"/>
        </w:rPr>
        <w:t>.2. Развитие киносети ………………………………………………….……</w:t>
      </w:r>
      <w:r w:rsidR="007027BD" w:rsidRPr="004D12F1">
        <w:rPr>
          <w:rFonts w:ascii="Times New Roman" w:hAnsi="Times New Roman" w:cs="Times New Roman"/>
          <w:sz w:val="24"/>
          <w:szCs w:val="24"/>
        </w:rPr>
        <w:t>.</w:t>
      </w:r>
      <w:r w:rsidR="00401967" w:rsidRPr="004D12F1">
        <w:rPr>
          <w:rFonts w:ascii="Times New Roman" w:hAnsi="Times New Roman" w:cs="Times New Roman"/>
          <w:sz w:val="24"/>
          <w:szCs w:val="24"/>
        </w:rPr>
        <w:t>.…....</w:t>
      </w:r>
      <w:r w:rsidR="00377F72" w:rsidRPr="004D12F1">
        <w:rPr>
          <w:rFonts w:ascii="Times New Roman" w:hAnsi="Times New Roman" w:cs="Times New Roman"/>
          <w:sz w:val="24"/>
          <w:szCs w:val="24"/>
        </w:rPr>
        <w:t>...</w:t>
      </w:r>
      <w:r w:rsidR="00D240D0">
        <w:rPr>
          <w:rFonts w:ascii="Times New Roman" w:hAnsi="Times New Roman" w:cs="Times New Roman"/>
          <w:sz w:val="24"/>
          <w:szCs w:val="24"/>
        </w:rPr>
        <w:t>31</w:t>
      </w:r>
    </w:p>
    <w:p w:rsidR="00401967" w:rsidRPr="004D12F1" w:rsidRDefault="000C0AD5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849" w:firstLine="426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12</w:t>
      </w:r>
      <w:r w:rsidR="00401967" w:rsidRPr="004D12F1">
        <w:rPr>
          <w:rFonts w:ascii="Times New Roman" w:hAnsi="Times New Roman" w:cs="Times New Roman"/>
          <w:sz w:val="24"/>
          <w:szCs w:val="24"/>
        </w:rPr>
        <w:t>.3. Развитие библиотечного</w:t>
      </w:r>
      <w:r w:rsidR="00027D39" w:rsidRPr="004D12F1">
        <w:rPr>
          <w:rFonts w:ascii="Times New Roman" w:hAnsi="Times New Roman" w:cs="Times New Roman"/>
          <w:sz w:val="24"/>
          <w:szCs w:val="24"/>
        </w:rPr>
        <w:t xml:space="preserve"> </w:t>
      </w:r>
      <w:r w:rsidR="00375109" w:rsidRPr="004D12F1">
        <w:rPr>
          <w:rFonts w:ascii="Times New Roman" w:hAnsi="Times New Roman" w:cs="Times New Roman"/>
          <w:sz w:val="24"/>
          <w:szCs w:val="24"/>
        </w:rPr>
        <w:t>дела.</w:t>
      </w:r>
      <w:r w:rsidR="00EB4C52" w:rsidRPr="004D12F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38C1" w:rsidRPr="004D12F1">
        <w:rPr>
          <w:rFonts w:ascii="Times New Roman" w:hAnsi="Times New Roman" w:cs="Times New Roman"/>
          <w:sz w:val="24"/>
          <w:szCs w:val="24"/>
        </w:rPr>
        <w:t>.</w:t>
      </w:r>
      <w:r w:rsidR="00377F72" w:rsidRPr="004D12F1">
        <w:rPr>
          <w:rFonts w:ascii="Times New Roman" w:hAnsi="Times New Roman" w:cs="Times New Roman"/>
          <w:sz w:val="24"/>
          <w:szCs w:val="24"/>
        </w:rPr>
        <w:t>……….……….....</w:t>
      </w:r>
      <w:r w:rsidR="00D240D0">
        <w:rPr>
          <w:rFonts w:ascii="Times New Roman" w:hAnsi="Times New Roman" w:cs="Times New Roman"/>
          <w:sz w:val="24"/>
          <w:szCs w:val="24"/>
        </w:rPr>
        <w:t>31</w:t>
      </w:r>
    </w:p>
    <w:p w:rsidR="00401967" w:rsidRPr="004D12F1" w:rsidRDefault="00E645BA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849" w:firstLine="426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1</w:t>
      </w:r>
      <w:r w:rsidR="000C0AD5" w:rsidRPr="004D12F1">
        <w:rPr>
          <w:rFonts w:ascii="Times New Roman" w:hAnsi="Times New Roman" w:cs="Times New Roman"/>
          <w:sz w:val="24"/>
          <w:szCs w:val="24"/>
        </w:rPr>
        <w:t>2</w:t>
      </w:r>
      <w:r w:rsidR="00401967" w:rsidRPr="004D12F1">
        <w:rPr>
          <w:rFonts w:ascii="Times New Roman" w:hAnsi="Times New Roman" w:cs="Times New Roman"/>
          <w:sz w:val="24"/>
          <w:szCs w:val="24"/>
        </w:rPr>
        <w:t>.4. Развитие музейног</w:t>
      </w:r>
      <w:r w:rsidR="00375109" w:rsidRPr="004D12F1">
        <w:rPr>
          <w:rFonts w:ascii="Times New Roman" w:hAnsi="Times New Roman" w:cs="Times New Roman"/>
          <w:sz w:val="24"/>
          <w:szCs w:val="24"/>
        </w:rPr>
        <w:t>о дела ………………………………………………</w:t>
      </w:r>
      <w:r w:rsidR="00377F72" w:rsidRPr="004D12F1">
        <w:rPr>
          <w:rFonts w:ascii="Times New Roman" w:hAnsi="Times New Roman" w:cs="Times New Roman"/>
          <w:sz w:val="24"/>
          <w:szCs w:val="24"/>
        </w:rPr>
        <w:t>………...</w:t>
      </w:r>
      <w:r w:rsidR="003C4D99">
        <w:rPr>
          <w:rFonts w:ascii="Times New Roman" w:hAnsi="Times New Roman" w:cs="Times New Roman"/>
          <w:sz w:val="24"/>
          <w:szCs w:val="24"/>
        </w:rPr>
        <w:t>35</w:t>
      </w:r>
    </w:p>
    <w:p w:rsidR="00401967" w:rsidRPr="004D12F1" w:rsidRDefault="000C0AD5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849" w:firstLine="426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12</w:t>
      </w:r>
      <w:r w:rsidR="00401967" w:rsidRPr="004D12F1">
        <w:rPr>
          <w:rFonts w:ascii="Times New Roman" w:hAnsi="Times New Roman" w:cs="Times New Roman"/>
          <w:sz w:val="24"/>
          <w:szCs w:val="24"/>
        </w:rPr>
        <w:t>.5. Развитие системы дополнительног</w:t>
      </w:r>
      <w:r w:rsidR="00F16344" w:rsidRPr="004D12F1">
        <w:rPr>
          <w:rFonts w:ascii="Times New Roman" w:hAnsi="Times New Roman" w:cs="Times New Roman"/>
          <w:sz w:val="24"/>
          <w:szCs w:val="24"/>
        </w:rPr>
        <w:t>о образования детей</w:t>
      </w:r>
      <w:r w:rsidR="00E07E9D" w:rsidRPr="004D12F1">
        <w:rPr>
          <w:rFonts w:ascii="Times New Roman" w:hAnsi="Times New Roman" w:cs="Times New Roman"/>
          <w:sz w:val="24"/>
          <w:szCs w:val="24"/>
        </w:rPr>
        <w:t xml:space="preserve"> и взрослых</w:t>
      </w:r>
      <w:r w:rsidR="005B1BCE" w:rsidRPr="004D12F1">
        <w:rPr>
          <w:rFonts w:ascii="Times New Roman" w:hAnsi="Times New Roman" w:cs="Times New Roman"/>
          <w:sz w:val="24"/>
          <w:szCs w:val="24"/>
        </w:rPr>
        <w:t>.</w:t>
      </w:r>
      <w:r w:rsidR="00F16344" w:rsidRPr="004D12F1">
        <w:rPr>
          <w:rFonts w:ascii="Times New Roman" w:hAnsi="Times New Roman" w:cs="Times New Roman"/>
          <w:sz w:val="24"/>
          <w:szCs w:val="24"/>
        </w:rPr>
        <w:t>..</w:t>
      </w:r>
      <w:r w:rsidR="00375109" w:rsidRPr="004D12F1">
        <w:rPr>
          <w:rFonts w:ascii="Times New Roman" w:hAnsi="Times New Roman" w:cs="Times New Roman"/>
          <w:sz w:val="24"/>
          <w:szCs w:val="24"/>
        </w:rPr>
        <w:t>...</w:t>
      </w:r>
      <w:r w:rsidR="00377F72" w:rsidRPr="004D12F1">
        <w:rPr>
          <w:rFonts w:ascii="Times New Roman" w:hAnsi="Times New Roman" w:cs="Times New Roman"/>
          <w:sz w:val="24"/>
          <w:szCs w:val="24"/>
        </w:rPr>
        <w:t>...........</w:t>
      </w:r>
      <w:r w:rsidR="003C4D99">
        <w:rPr>
          <w:rFonts w:ascii="Times New Roman" w:hAnsi="Times New Roman" w:cs="Times New Roman"/>
          <w:sz w:val="24"/>
          <w:szCs w:val="24"/>
        </w:rPr>
        <w:t>36</w:t>
      </w:r>
    </w:p>
    <w:p w:rsidR="00401967" w:rsidRPr="004D12F1" w:rsidRDefault="000C0AD5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849" w:firstLine="426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12</w:t>
      </w:r>
      <w:r w:rsidR="00401967" w:rsidRPr="004D12F1">
        <w:rPr>
          <w:rFonts w:ascii="Times New Roman" w:hAnsi="Times New Roman" w:cs="Times New Roman"/>
          <w:sz w:val="24"/>
          <w:szCs w:val="24"/>
        </w:rPr>
        <w:t xml:space="preserve">.6. Мероприятия, направленные на развитие и поддержку </w:t>
      </w:r>
    </w:p>
    <w:p w:rsidR="00401967" w:rsidRPr="004D12F1" w:rsidRDefault="00401967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849" w:firstLine="426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 xml:space="preserve">национальных культур </w:t>
      </w:r>
      <w:r w:rsidR="00176370" w:rsidRPr="004D12F1">
        <w:rPr>
          <w:rFonts w:ascii="Times New Roman" w:hAnsi="Times New Roman" w:cs="Times New Roman"/>
          <w:sz w:val="24"/>
          <w:szCs w:val="24"/>
        </w:rPr>
        <w:t>Южн</w:t>
      </w:r>
      <w:r w:rsidR="00EB4C52" w:rsidRPr="004D12F1">
        <w:rPr>
          <w:rFonts w:ascii="Times New Roman" w:hAnsi="Times New Roman" w:cs="Times New Roman"/>
          <w:sz w:val="24"/>
          <w:szCs w:val="24"/>
        </w:rPr>
        <w:t>ого</w:t>
      </w:r>
      <w:r w:rsidR="00684B5A" w:rsidRPr="004D12F1">
        <w:rPr>
          <w:rFonts w:ascii="Times New Roman" w:hAnsi="Times New Roman" w:cs="Times New Roman"/>
          <w:sz w:val="24"/>
          <w:szCs w:val="24"/>
        </w:rPr>
        <w:t xml:space="preserve"> Урала …………………………………...……..</w:t>
      </w:r>
      <w:r w:rsidR="00377F72" w:rsidRPr="004D12F1">
        <w:rPr>
          <w:rFonts w:ascii="Times New Roman" w:hAnsi="Times New Roman" w:cs="Times New Roman"/>
          <w:sz w:val="24"/>
          <w:szCs w:val="24"/>
        </w:rPr>
        <w:t>…...</w:t>
      </w:r>
      <w:r w:rsidR="003C4D99">
        <w:rPr>
          <w:rFonts w:ascii="Times New Roman" w:hAnsi="Times New Roman" w:cs="Times New Roman"/>
          <w:sz w:val="24"/>
          <w:szCs w:val="24"/>
        </w:rPr>
        <w:t>38</w:t>
      </w:r>
    </w:p>
    <w:p w:rsidR="00401967" w:rsidRPr="004D12F1" w:rsidRDefault="000C0AD5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849" w:firstLine="426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12</w:t>
      </w:r>
      <w:r w:rsidR="00B0167C" w:rsidRPr="004D12F1">
        <w:rPr>
          <w:rFonts w:ascii="Times New Roman" w:hAnsi="Times New Roman" w:cs="Times New Roman"/>
          <w:sz w:val="24"/>
          <w:szCs w:val="24"/>
        </w:rPr>
        <w:t xml:space="preserve">.7. Развитие </w:t>
      </w:r>
      <w:r w:rsidR="009911B0" w:rsidRPr="004D12F1">
        <w:rPr>
          <w:rFonts w:ascii="Times New Roman" w:hAnsi="Times New Roman" w:cs="Times New Roman"/>
          <w:sz w:val="24"/>
          <w:szCs w:val="24"/>
        </w:rPr>
        <w:t>событийного</w:t>
      </w:r>
      <w:r w:rsidR="00B0167C" w:rsidRPr="004D12F1">
        <w:rPr>
          <w:rFonts w:ascii="Times New Roman" w:hAnsi="Times New Roman" w:cs="Times New Roman"/>
          <w:sz w:val="24"/>
          <w:szCs w:val="24"/>
        </w:rPr>
        <w:t xml:space="preserve"> туризма</w:t>
      </w:r>
      <w:r w:rsidR="009911B0" w:rsidRPr="004D12F1">
        <w:rPr>
          <w:rFonts w:ascii="Times New Roman" w:hAnsi="Times New Roman" w:cs="Times New Roman"/>
          <w:sz w:val="24"/>
          <w:szCs w:val="24"/>
        </w:rPr>
        <w:t>……………….</w:t>
      </w:r>
      <w:r w:rsidR="00B0167C" w:rsidRPr="004D12F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77F72" w:rsidRPr="004D12F1">
        <w:rPr>
          <w:rFonts w:ascii="Times New Roman" w:hAnsi="Times New Roman" w:cs="Times New Roman"/>
          <w:sz w:val="24"/>
          <w:szCs w:val="24"/>
        </w:rPr>
        <w:t>…</w:t>
      </w:r>
      <w:r w:rsidR="003C4D99">
        <w:rPr>
          <w:rFonts w:ascii="Times New Roman" w:hAnsi="Times New Roman" w:cs="Times New Roman"/>
          <w:sz w:val="24"/>
          <w:szCs w:val="24"/>
        </w:rPr>
        <w:t>39</w:t>
      </w:r>
    </w:p>
    <w:p w:rsidR="000C0AD5" w:rsidRPr="004D12F1" w:rsidRDefault="000C0AD5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849" w:firstLine="426"/>
        <w:rPr>
          <w:rFonts w:ascii="Times New Roman" w:hAnsi="Times New Roman" w:cs="Times New Roman"/>
          <w:sz w:val="24"/>
          <w:szCs w:val="24"/>
        </w:rPr>
      </w:pPr>
    </w:p>
    <w:p w:rsidR="000C0AD5" w:rsidRPr="004D12F1" w:rsidRDefault="000C0AD5" w:rsidP="000C0AD5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426" w:right="849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 xml:space="preserve">13. Информация о реализации проектов в области культуры и искусства </w:t>
      </w:r>
    </w:p>
    <w:p w:rsidR="00401967" w:rsidRPr="004D12F1" w:rsidRDefault="000C0AD5" w:rsidP="000C0AD5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426" w:right="849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 xml:space="preserve">за счет грантовой поддержки. </w:t>
      </w:r>
      <w:r w:rsidR="00C20924" w:rsidRPr="004D12F1">
        <w:rPr>
          <w:rFonts w:ascii="Times New Roman" w:hAnsi="Times New Roman" w:cs="Times New Roman"/>
          <w:sz w:val="24"/>
          <w:szCs w:val="24"/>
        </w:rPr>
        <w:t>…………………</w:t>
      </w:r>
      <w:r w:rsidRPr="004D12F1">
        <w:rPr>
          <w:rFonts w:ascii="Times New Roman" w:hAnsi="Times New Roman" w:cs="Times New Roman"/>
          <w:sz w:val="24"/>
          <w:szCs w:val="24"/>
        </w:rPr>
        <w:t>……………….</w:t>
      </w:r>
      <w:r w:rsidR="00377F72" w:rsidRPr="004D12F1">
        <w:rPr>
          <w:rFonts w:ascii="Times New Roman" w:hAnsi="Times New Roman" w:cs="Times New Roman"/>
          <w:sz w:val="24"/>
          <w:szCs w:val="24"/>
        </w:rPr>
        <w:t>……………………......</w:t>
      </w:r>
      <w:r w:rsidR="003C4D99">
        <w:rPr>
          <w:rFonts w:ascii="Times New Roman" w:hAnsi="Times New Roman" w:cs="Times New Roman"/>
          <w:sz w:val="24"/>
          <w:szCs w:val="24"/>
        </w:rPr>
        <w:t>.41</w:t>
      </w:r>
    </w:p>
    <w:p w:rsidR="000C0AD5" w:rsidRPr="004D12F1" w:rsidRDefault="000C0AD5" w:rsidP="000C0AD5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426" w:right="849"/>
        <w:rPr>
          <w:rFonts w:ascii="Times New Roman" w:hAnsi="Times New Roman" w:cs="Times New Roman"/>
          <w:sz w:val="24"/>
          <w:szCs w:val="24"/>
        </w:rPr>
      </w:pPr>
    </w:p>
    <w:p w:rsidR="000C0AD5" w:rsidRPr="004D12F1" w:rsidRDefault="000C0AD5" w:rsidP="000C0AD5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426" w:right="849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 xml:space="preserve">14. Взаимодействие территории с подведомственными учреждениями </w:t>
      </w:r>
    </w:p>
    <w:p w:rsidR="00401967" w:rsidRPr="004D12F1" w:rsidRDefault="000C0AD5" w:rsidP="000C0AD5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426" w:right="849"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Министерства культуры Челябинской области в 2023 году…………………………</w:t>
      </w:r>
      <w:r w:rsidR="003C4D99">
        <w:rPr>
          <w:rFonts w:ascii="Times New Roman" w:hAnsi="Times New Roman" w:cs="Times New Roman"/>
          <w:sz w:val="24"/>
          <w:szCs w:val="24"/>
        </w:rPr>
        <w:t>…42</w:t>
      </w:r>
    </w:p>
    <w:p w:rsidR="000C0AD5" w:rsidRPr="004D12F1" w:rsidRDefault="000C0AD5" w:rsidP="000C0AD5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426" w:right="849"/>
        <w:rPr>
          <w:rFonts w:ascii="Times New Roman" w:hAnsi="Times New Roman" w:cs="Times New Roman"/>
          <w:sz w:val="24"/>
          <w:szCs w:val="24"/>
        </w:rPr>
      </w:pPr>
    </w:p>
    <w:p w:rsidR="005B1BCE" w:rsidRPr="004D12F1" w:rsidRDefault="00AE7A33" w:rsidP="000C0AD5">
      <w:pPr>
        <w:tabs>
          <w:tab w:val="left" w:pos="426"/>
          <w:tab w:val="left" w:pos="10488"/>
        </w:tabs>
        <w:autoSpaceDE w:val="0"/>
        <w:autoSpaceDN w:val="0"/>
        <w:adjustRightInd w:val="0"/>
        <w:spacing w:after="0" w:line="240" w:lineRule="auto"/>
        <w:ind w:left="426" w:right="84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2F1">
        <w:rPr>
          <w:rFonts w:ascii="Times New Roman" w:hAnsi="Times New Roman" w:cs="Times New Roman"/>
          <w:sz w:val="24"/>
          <w:szCs w:val="24"/>
        </w:rPr>
        <w:t>15</w:t>
      </w:r>
      <w:r w:rsidR="00401967" w:rsidRPr="004D12F1">
        <w:rPr>
          <w:rFonts w:ascii="Times New Roman" w:hAnsi="Times New Roman" w:cs="Times New Roman"/>
          <w:sz w:val="24"/>
          <w:szCs w:val="24"/>
        </w:rPr>
        <w:t>. Проблемные во</w:t>
      </w:r>
      <w:r w:rsidR="005A0831" w:rsidRPr="004D12F1">
        <w:rPr>
          <w:rFonts w:ascii="Times New Roman" w:hAnsi="Times New Roman" w:cs="Times New Roman"/>
          <w:sz w:val="24"/>
          <w:szCs w:val="24"/>
        </w:rPr>
        <w:t>просы</w:t>
      </w:r>
      <w:r w:rsidR="00DE7486" w:rsidRPr="004D12F1">
        <w:rPr>
          <w:rFonts w:ascii="Times New Roman" w:hAnsi="Times New Roman" w:cs="Times New Roman"/>
          <w:sz w:val="24"/>
          <w:szCs w:val="24"/>
        </w:rPr>
        <w:t xml:space="preserve"> муниципальных образований.</w:t>
      </w:r>
      <w:r w:rsidR="00401967" w:rsidRPr="004D12F1">
        <w:rPr>
          <w:rFonts w:ascii="Times New Roman" w:hAnsi="Times New Roman" w:cs="Times New Roman"/>
          <w:sz w:val="24"/>
          <w:szCs w:val="24"/>
        </w:rPr>
        <w:t>……….…………..……</w:t>
      </w:r>
      <w:r w:rsidR="007027BD" w:rsidRPr="004D12F1">
        <w:rPr>
          <w:rFonts w:ascii="Times New Roman" w:hAnsi="Times New Roman" w:cs="Times New Roman"/>
          <w:sz w:val="24"/>
          <w:szCs w:val="24"/>
        </w:rPr>
        <w:t>.</w:t>
      </w:r>
      <w:r w:rsidR="00375109" w:rsidRPr="004D12F1">
        <w:rPr>
          <w:rFonts w:ascii="Times New Roman" w:hAnsi="Times New Roman" w:cs="Times New Roman"/>
          <w:sz w:val="24"/>
          <w:szCs w:val="24"/>
        </w:rPr>
        <w:t>.</w:t>
      </w:r>
      <w:r w:rsidR="00377F72" w:rsidRPr="004D12F1">
        <w:rPr>
          <w:rFonts w:ascii="Times New Roman" w:hAnsi="Times New Roman" w:cs="Times New Roman"/>
          <w:sz w:val="24"/>
          <w:szCs w:val="24"/>
        </w:rPr>
        <w:t>……</w:t>
      </w:r>
      <w:r w:rsidR="003C4D99">
        <w:rPr>
          <w:rFonts w:ascii="Times New Roman" w:hAnsi="Times New Roman" w:cs="Times New Roman"/>
          <w:sz w:val="24"/>
          <w:szCs w:val="24"/>
        </w:rPr>
        <w:t>45</w:t>
      </w:r>
    </w:p>
    <w:p w:rsidR="00F87623" w:rsidRPr="004D12F1" w:rsidRDefault="00F87623" w:rsidP="000C0AD5">
      <w:pPr>
        <w:tabs>
          <w:tab w:val="left" w:pos="426"/>
        </w:tabs>
        <w:ind w:left="426" w:right="849"/>
        <w:contextualSpacing/>
        <w:rPr>
          <w:rFonts w:ascii="Times New Roman" w:hAnsi="Times New Roman" w:cs="Times New Roman"/>
          <w:sz w:val="24"/>
          <w:szCs w:val="24"/>
        </w:rPr>
      </w:pPr>
    </w:p>
    <w:p w:rsidR="00B202C1" w:rsidRPr="004D12F1" w:rsidRDefault="00AE7A33" w:rsidP="00C20924">
      <w:pPr>
        <w:tabs>
          <w:tab w:val="left" w:pos="426"/>
        </w:tabs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D12F1">
        <w:rPr>
          <w:rFonts w:ascii="Times New Roman" w:hAnsi="Times New Roman" w:cs="Times New Roman"/>
          <w:sz w:val="24"/>
          <w:szCs w:val="24"/>
        </w:rPr>
        <w:t>16</w:t>
      </w:r>
      <w:r w:rsidR="00C31316" w:rsidRPr="004D12F1">
        <w:rPr>
          <w:rFonts w:ascii="Times New Roman" w:hAnsi="Times New Roman" w:cs="Times New Roman"/>
          <w:sz w:val="24"/>
          <w:szCs w:val="24"/>
        </w:rPr>
        <w:t>. План мероприятий на 2024</w:t>
      </w:r>
      <w:r w:rsidR="009911B0" w:rsidRPr="004D12F1">
        <w:rPr>
          <w:rFonts w:ascii="Times New Roman" w:hAnsi="Times New Roman" w:cs="Times New Roman"/>
          <w:sz w:val="24"/>
          <w:szCs w:val="24"/>
        </w:rPr>
        <w:t xml:space="preserve"> год</w:t>
      </w:r>
      <w:r w:rsidR="00130828" w:rsidRPr="004D12F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87623" w:rsidRPr="004D12F1">
        <w:rPr>
          <w:rFonts w:ascii="Times New Roman" w:hAnsi="Times New Roman" w:cs="Times New Roman"/>
          <w:sz w:val="24"/>
          <w:szCs w:val="24"/>
        </w:rPr>
        <w:t>.</w:t>
      </w:r>
      <w:r w:rsidR="00377F72" w:rsidRPr="004D12F1">
        <w:rPr>
          <w:rFonts w:ascii="Times New Roman" w:hAnsi="Times New Roman" w:cs="Times New Roman"/>
          <w:sz w:val="24"/>
          <w:szCs w:val="24"/>
        </w:rPr>
        <w:t>……</w:t>
      </w:r>
      <w:r w:rsidR="003C4D99">
        <w:rPr>
          <w:rFonts w:ascii="Times New Roman" w:hAnsi="Times New Roman" w:cs="Times New Roman"/>
          <w:sz w:val="24"/>
          <w:szCs w:val="24"/>
        </w:rPr>
        <w:t>47</w:t>
      </w:r>
    </w:p>
    <w:p w:rsidR="00F87623" w:rsidRPr="004D12F1" w:rsidRDefault="00F87623" w:rsidP="00A4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66BD" w:rsidRPr="004D12F1" w:rsidRDefault="00020632" w:rsidP="00A4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87623" w:rsidRPr="004D1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D3" w:rsidRPr="004D12F1">
        <w:rPr>
          <w:rFonts w:ascii="Times New Roman" w:hAnsi="Times New Roman" w:cs="Times New Roman"/>
          <w:b/>
          <w:sz w:val="28"/>
          <w:szCs w:val="28"/>
        </w:rPr>
        <w:t>Анализ состояния сети учреждений культуры</w:t>
      </w:r>
      <w:r w:rsidR="003166BD" w:rsidRPr="004D12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344F08" w:rsidRPr="004D12F1" w:rsidRDefault="00554FB5" w:rsidP="00A4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t>в сравнении за 2021, 2022, 2023</w:t>
      </w:r>
      <w:r w:rsidR="003166BD" w:rsidRPr="004D12F1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DD49D3" w:rsidRPr="004D12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9EB" w:rsidRPr="004D12F1" w:rsidRDefault="008A79EB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3B1B" w:rsidRPr="004D12F1" w:rsidRDefault="006B3B1B" w:rsidP="006B3B1B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Координатором деятельности в области культуры, искусства, охраны культурного наследия и туризма на территории Усть-Катавского городского округа является</w:t>
      </w:r>
      <w:r w:rsidR="00A92E5C" w:rsidRPr="004D12F1">
        <w:rPr>
          <w:rFonts w:ascii="Times New Roman" w:hAnsi="Times New Roman" w:cs="Times New Roman"/>
          <w:sz w:val="28"/>
          <w:szCs w:val="28"/>
        </w:rPr>
        <w:t xml:space="preserve"> Управление культуры администрации Усть-Катавского городского округа (далее – Управление культуры)</w:t>
      </w:r>
      <w:r w:rsidR="009F1C28" w:rsidRPr="004D12F1">
        <w:rPr>
          <w:rFonts w:ascii="Times New Roman" w:hAnsi="Times New Roman" w:cs="Times New Roman"/>
          <w:sz w:val="28"/>
          <w:szCs w:val="28"/>
        </w:rPr>
        <w:t>.</w:t>
      </w:r>
    </w:p>
    <w:p w:rsidR="006B3B1B" w:rsidRPr="004D12F1" w:rsidRDefault="00A92E5C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Учреждения</w:t>
      </w:r>
      <w:r w:rsidR="00F87623" w:rsidRPr="004D12F1">
        <w:rPr>
          <w:rFonts w:ascii="Times New Roman" w:hAnsi="Times New Roman" w:cs="Times New Roman"/>
          <w:sz w:val="28"/>
          <w:szCs w:val="28"/>
        </w:rPr>
        <w:t>,</w:t>
      </w:r>
      <w:r w:rsidRPr="004D12F1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="00F87623" w:rsidRPr="004D12F1">
        <w:rPr>
          <w:rFonts w:ascii="Times New Roman" w:hAnsi="Times New Roman" w:cs="Times New Roman"/>
          <w:sz w:val="28"/>
          <w:szCs w:val="28"/>
        </w:rPr>
        <w:t>е</w:t>
      </w:r>
      <w:r w:rsidRPr="004D12F1">
        <w:rPr>
          <w:rFonts w:ascii="Times New Roman" w:hAnsi="Times New Roman" w:cs="Times New Roman"/>
          <w:sz w:val="28"/>
          <w:szCs w:val="28"/>
        </w:rPr>
        <w:t xml:space="preserve"> Управлению культуры</w:t>
      </w:r>
      <w:r w:rsidR="006B3B1B" w:rsidRPr="004D1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3B1B" w:rsidRPr="004D12F1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1) Муниципальное казённое учреждение культуры «Централизованная клубная система»;</w:t>
      </w:r>
    </w:p>
    <w:p w:rsidR="006B3B1B" w:rsidRPr="004D12F1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2) Муниципальное казённое учреждение культуры «Централизованная библиотечная система»;</w:t>
      </w:r>
    </w:p>
    <w:p w:rsidR="006B3B1B" w:rsidRPr="004D12F1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3) Муниципальное казённое учреждение культуры «Историко-краеведческий музей»;</w:t>
      </w:r>
    </w:p>
    <w:p w:rsidR="006B3B1B" w:rsidRPr="004D12F1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4) Муниципальное казённое учреждение дополнительного образования «Детская музыкальная школа»</w:t>
      </w:r>
      <w:r w:rsidR="00CD3778" w:rsidRPr="004D12F1">
        <w:rPr>
          <w:rFonts w:ascii="Times New Roman" w:hAnsi="Times New Roman" w:cs="Times New Roman"/>
          <w:sz w:val="28"/>
          <w:szCs w:val="28"/>
        </w:rPr>
        <w:t>.</w:t>
      </w:r>
    </w:p>
    <w:p w:rsidR="001E5377" w:rsidRPr="004D12F1" w:rsidRDefault="001E5377" w:rsidP="00554F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t>Таблица 1 (обеспеченность)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127"/>
        <w:gridCol w:w="1007"/>
        <w:gridCol w:w="709"/>
        <w:gridCol w:w="992"/>
        <w:gridCol w:w="963"/>
        <w:gridCol w:w="880"/>
        <w:gridCol w:w="1126"/>
      </w:tblGrid>
      <w:tr w:rsidR="001E5377" w:rsidRPr="004D12F1" w:rsidTr="001E5377">
        <w:tc>
          <w:tcPr>
            <w:tcW w:w="2016" w:type="dxa"/>
            <w:vMerge w:val="restart"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 культуры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норматив</w:t>
            </w:r>
          </w:p>
        </w:tc>
        <w:tc>
          <w:tcPr>
            <w:tcW w:w="5677" w:type="dxa"/>
            <w:gridSpan w:val="6"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обеспеченность</w:t>
            </w:r>
          </w:p>
        </w:tc>
      </w:tr>
      <w:tr w:rsidR="001E5377" w:rsidRPr="004D12F1" w:rsidTr="001E5377">
        <w:tc>
          <w:tcPr>
            <w:tcW w:w="2016" w:type="dxa"/>
            <w:vMerge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:rsidR="001E5377" w:rsidRPr="004D12F1" w:rsidRDefault="00554FB5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1E5377" w:rsidRPr="004D12F1" w:rsidRDefault="00554FB5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1E5377" w:rsidRPr="004D12F1" w:rsidRDefault="00554FB5" w:rsidP="001E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E5377" w:rsidRPr="004D12F1" w:rsidTr="001E5377">
        <w:tc>
          <w:tcPr>
            <w:tcW w:w="2016" w:type="dxa"/>
            <w:vMerge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0" w:type="dxa"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26" w:type="dxa"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5377" w:rsidRPr="004D12F1" w:rsidTr="001E5377">
        <w:tc>
          <w:tcPr>
            <w:tcW w:w="2016" w:type="dxa"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127" w:type="dxa"/>
            <w:shd w:val="clear" w:color="auto" w:fill="auto"/>
          </w:tcPr>
          <w:p w:rsidR="001E5377" w:rsidRPr="004D12F1" w:rsidRDefault="00124675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1E5377" w:rsidRPr="004D12F1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E5377" w:rsidRPr="004D12F1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E5377" w:rsidRPr="004D12F1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1E5377" w:rsidRPr="004D12F1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1E5377" w:rsidRPr="004D12F1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1E5377" w:rsidRPr="004D12F1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5377" w:rsidRPr="004D12F1" w:rsidTr="001E5377">
        <w:tc>
          <w:tcPr>
            <w:tcW w:w="2016" w:type="dxa"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127" w:type="dxa"/>
            <w:shd w:val="clear" w:color="auto" w:fill="auto"/>
          </w:tcPr>
          <w:p w:rsidR="001E5377" w:rsidRPr="004D12F1" w:rsidRDefault="00124675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7" w:type="dxa"/>
            <w:shd w:val="clear" w:color="auto" w:fill="auto"/>
          </w:tcPr>
          <w:p w:rsidR="001E5377" w:rsidRPr="004D12F1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E5377" w:rsidRPr="004D12F1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E5377" w:rsidRPr="004D12F1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shd w:val="clear" w:color="auto" w:fill="auto"/>
          </w:tcPr>
          <w:p w:rsidR="001E5377" w:rsidRPr="004D12F1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1E5377" w:rsidRPr="004D12F1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1E5377" w:rsidRPr="004D12F1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5377" w:rsidRPr="004D12F1" w:rsidTr="001E5377">
        <w:tc>
          <w:tcPr>
            <w:tcW w:w="2016" w:type="dxa"/>
            <w:shd w:val="clear" w:color="auto" w:fill="auto"/>
          </w:tcPr>
          <w:p w:rsidR="001E5377" w:rsidRPr="004D12F1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2127" w:type="dxa"/>
            <w:shd w:val="clear" w:color="auto" w:fill="auto"/>
          </w:tcPr>
          <w:p w:rsidR="001E5377" w:rsidRPr="004D12F1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1E5377" w:rsidRPr="004D12F1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E5377" w:rsidRPr="004D12F1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E5377" w:rsidRPr="004D12F1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:rsidR="001E5377" w:rsidRPr="004D12F1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0" w:type="dxa"/>
            <w:shd w:val="clear" w:color="auto" w:fill="auto"/>
          </w:tcPr>
          <w:p w:rsidR="001E5377" w:rsidRPr="004D12F1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1E5377" w:rsidRPr="004D12F1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E5377" w:rsidRPr="004D12F1" w:rsidTr="001E5377">
        <w:tc>
          <w:tcPr>
            <w:tcW w:w="2016" w:type="dxa"/>
            <w:shd w:val="clear" w:color="auto" w:fill="auto"/>
          </w:tcPr>
          <w:p w:rsidR="001E5377" w:rsidRPr="004D12F1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школа</w:t>
            </w:r>
          </w:p>
        </w:tc>
        <w:tc>
          <w:tcPr>
            <w:tcW w:w="2127" w:type="dxa"/>
            <w:shd w:val="clear" w:color="auto" w:fill="auto"/>
          </w:tcPr>
          <w:p w:rsidR="001E5377" w:rsidRPr="004D12F1" w:rsidRDefault="009874AA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1E5377" w:rsidRPr="004D12F1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E5377" w:rsidRPr="004D12F1" w:rsidRDefault="009874AA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E5377" w:rsidRPr="004D12F1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:rsidR="001E5377" w:rsidRPr="004D12F1" w:rsidRDefault="009874AA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1E5377" w:rsidRPr="004D12F1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1E5377" w:rsidRPr="004D12F1" w:rsidRDefault="009874AA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54FB5" w:rsidRPr="004D12F1" w:rsidRDefault="00554FB5" w:rsidP="00554FB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 (изменения в сети)</w:t>
      </w:r>
    </w:p>
    <w:tbl>
      <w:tblPr>
        <w:tblW w:w="984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225"/>
        <w:gridCol w:w="2268"/>
        <w:gridCol w:w="1432"/>
        <w:gridCol w:w="1970"/>
      </w:tblGrid>
      <w:tr w:rsidR="00554FB5" w:rsidRPr="004D12F1" w:rsidTr="00554FB5">
        <w:tc>
          <w:tcPr>
            <w:tcW w:w="1946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учреждения</w:t>
            </w:r>
          </w:p>
        </w:tc>
        <w:tc>
          <w:tcPr>
            <w:tcW w:w="2225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(количество ед.)</w:t>
            </w:r>
          </w:p>
        </w:tc>
        <w:tc>
          <w:tcPr>
            <w:tcW w:w="2268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(количество ед.)</w:t>
            </w:r>
          </w:p>
        </w:tc>
        <w:tc>
          <w:tcPr>
            <w:tcW w:w="1432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-/+</w:t>
            </w:r>
          </w:p>
        </w:tc>
        <w:tc>
          <w:tcPr>
            <w:tcW w:w="1970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изменения</w:t>
            </w:r>
          </w:p>
        </w:tc>
      </w:tr>
      <w:tr w:rsidR="00554FB5" w:rsidRPr="004D12F1" w:rsidTr="00554FB5">
        <w:tc>
          <w:tcPr>
            <w:tcW w:w="1946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225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2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FB5" w:rsidRPr="004D12F1" w:rsidTr="00554FB5">
        <w:tc>
          <w:tcPr>
            <w:tcW w:w="1946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225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2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FB5" w:rsidRPr="004D12F1" w:rsidTr="00554FB5">
        <w:tc>
          <w:tcPr>
            <w:tcW w:w="1946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2225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FB5" w:rsidRPr="004D12F1" w:rsidTr="00554FB5">
        <w:tc>
          <w:tcPr>
            <w:tcW w:w="1946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школа</w:t>
            </w:r>
          </w:p>
        </w:tc>
        <w:tc>
          <w:tcPr>
            <w:tcW w:w="2225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554FB5" w:rsidRPr="004D12F1" w:rsidRDefault="00554FB5" w:rsidP="0055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4FB5" w:rsidRPr="004D12F1" w:rsidRDefault="00554FB5" w:rsidP="00554FB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 (населенные пункты, не имеющие учреждений культуры)</w:t>
      </w:r>
    </w:p>
    <w:tbl>
      <w:tblPr>
        <w:tblW w:w="984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559"/>
        <w:gridCol w:w="1984"/>
        <w:gridCol w:w="3969"/>
      </w:tblGrid>
      <w:tr w:rsidR="007D4169" w:rsidRPr="004D12F1" w:rsidTr="007D4169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Отсутствующий тип учреждения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обеспечивается предоставление услуг</w:t>
            </w:r>
          </w:p>
        </w:tc>
      </w:tr>
      <w:tr w:rsidR="007D4169" w:rsidRPr="004D12F1" w:rsidTr="007D4169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Малый Бердяш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Автоклуба. Транспортная доступность до Городского дворца культуры и</w:t>
            </w:r>
            <w:r w:rsidR="00C1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м.Т.Я. Белоконева составляет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7D4169" w:rsidRPr="004D12F1" w:rsidTr="007D4169"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поселка являются читателями детской библиотеки-филиала №6, которая находится недалеко от школы, в которой они обучаются. Транспортная доступность до Центральной городской библиотеки остальным жителям составляет 10 мин.</w:t>
            </w:r>
          </w:p>
        </w:tc>
      </w:tr>
      <w:tr w:rsidR="007D4169" w:rsidRPr="004D12F1" w:rsidTr="007D4169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Поселок Усть-Катав, железнодорожная станция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 до Городского дворца культуры им. Т.Я. Белоконева составляет не более 30-40 мин.</w:t>
            </w:r>
          </w:p>
        </w:tc>
      </w:tr>
      <w:tr w:rsidR="007D4169" w:rsidRPr="004D12F1" w:rsidTr="007D4169"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 до Городской библиотеки Дворца культуры и Городской детской библиотеки составляет не более 30-40 мин.</w:t>
            </w:r>
          </w:p>
        </w:tc>
      </w:tr>
      <w:tr w:rsidR="007D4169" w:rsidRPr="004D12F1" w:rsidTr="007D4169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Верхняя Лука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C16721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поселка имеют возмож</w:t>
            </w:r>
            <w:r w:rsidR="007D4169"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посещения сельского дома культуры поселка Вергаза. Транспортная доступность не более 20-30 мин.</w:t>
            </w:r>
          </w:p>
        </w:tc>
      </w:tr>
      <w:tr w:rsidR="007D4169" w:rsidRPr="004D12F1" w:rsidTr="007D4169"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51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 до Городской библиотеки Дворца культуры и Городской детской библиотеки составляет более 40 мин.</w:t>
            </w:r>
          </w:p>
        </w:tc>
      </w:tr>
      <w:tr w:rsidR="007D4169" w:rsidRPr="004D12F1" w:rsidTr="007D4169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7D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Вергаза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7D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7D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69" w:rsidRPr="004D12F1" w:rsidRDefault="007D4169" w:rsidP="007D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из поселка привозят на школьном автобусе для обучения в школу с.Минка. Они имеют возможность посещать библиотеку данного села. Транспортная доступность до библиотеки с.Минка составляет не более 20-30 мин.</w:t>
            </w:r>
          </w:p>
        </w:tc>
      </w:tr>
    </w:tbl>
    <w:p w:rsidR="0047437E" w:rsidRPr="004D12F1" w:rsidRDefault="00D52E8D" w:rsidP="00D52E8D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tab/>
      </w: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FF" w:rsidRPr="004D12F1" w:rsidRDefault="001D74F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B51" w:rsidRPr="004D12F1" w:rsidRDefault="00515EDD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73FDD" w:rsidRPr="004D12F1">
        <w:rPr>
          <w:rFonts w:ascii="Times New Roman" w:hAnsi="Times New Roman" w:cs="Times New Roman"/>
          <w:b/>
          <w:sz w:val="28"/>
          <w:szCs w:val="28"/>
        </w:rPr>
        <w:t>.</w:t>
      </w:r>
      <w:r w:rsidR="00FA293F" w:rsidRPr="004D1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FDD" w:rsidRPr="004D12F1">
        <w:rPr>
          <w:rFonts w:ascii="Times New Roman" w:hAnsi="Times New Roman" w:cs="Times New Roman"/>
          <w:b/>
          <w:sz w:val="28"/>
          <w:szCs w:val="28"/>
        </w:rPr>
        <w:t>Вопросы культуры, рассмотренные в органах власти</w:t>
      </w:r>
      <w:r w:rsidR="00BB09E2" w:rsidRPr="004D12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8F2" w:rsidRPr="004D12F1" w:rsidRDefault="00BB09E2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027D39" w:rsidRPr="004D1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EDD" w:rsidRPr="004D12F1">
        <w:rPr>
          <w:rFonts w:ascii="Times New Roman" w:hAnsi="Times New Roman" w:cs="Times New Roman"/>
          <w:b/>
          <w:sz w:val="28"/>
          <w:szCs w:val="28"/>
        </w:rPr>
        <w:t>в 2023</w:t>
      </w:r>
      <w:r w:rsidR="00E03ED4" w:rsidRPr="004D12F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73FDD" w:rsidRPr="004D12F1" w:rsidRDefault="00873FDD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t xml:space="preserve"> (решение, исполнение, причины неисполнения)</w:t>
      </w:r>
    </w:p>
    <w:p w:rsidR="003F303B" w:rsidRPr="004D12F1" w:rsidRDefault="003F303B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9D" w:rsidRPr="004D12F1" w:rsidRDefault="00515EDD" w:rsidP="00FE61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В 2023</w:t>
      </w:r>
      <w:r w:rsidR="00FE619D" w:rsidRPr="004D12F1">
        <w:rPr>
          <w:rFonts w:ascii="Times New Roman" w:hAnsi="Times New Roman" w:cs="Times New Roman"/>
          <w:sz w:val="28"/>
          <w:szCs w:val="28"/>
        </w:rPr>
        <w:t xml:space="preserve"> году в органах местного самоуправления рассмотрены вопросы</w:t>
      </w:r>
      <w:r w:rsidR="009F1C28" w:rsidRPr="004D12F1">
        <w:rPr>
          <w:rFonts w:ascii="Times New Roman" w:hAnsi="Times New Roman" w:cs="Times New Roman"/>
          <w:sz w:val="28"/>
          <w:szCs w:val="28"/>
        </w:rPr>
        <w:t xml:space="preserve"> о выделении дополнительных средств</w:t>
      </w:r>
      <w:r w:rsidR="00FE619D" w:rsidRPr="004D12F1">
        <w:rPr>
          <w:rFonts w:ascii="Times New Roman" w:hAnsi="Times New Roman" w:cs="Times New Roman"/>
          <w:sz w:val="28"/>
          <w:szCs w:val="28"/>
        </w:rPr>
        <w:t>:</w:t>
      </w:r>
    </w:p>
    <w:p w:rsidR="00515EDD" w:rsidRPr="004D12F1" w:rsidRDefault="00515EDD" w:rsidP="00515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- 15 000,00 рублей на приобретение горюче-смазочных материалов для покрытия нужд с автотранспортными перевозками;</w:t>
      </w:r>
    </w:p>
    <w:p w:rsidR="00515EDD" w:rsidRPr="004D12F1" w:rsidRDefault="00515EDD" w:rsidP="00515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- 461 162,00 рублей на заключение договора аренды нежилого помещения по адресу г. Усть-Катав, пос. ж/д ст.  Минка ул. Советская д.22; </w:t>
      </w:r>
    </w:p>
    <w:p w:rsidR="00515EDD" w:rsidRPr="004D12F1" w:rsidRDefault="00515EDD" w:rsidP="00515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- 200 000,00 руб. для косметического ремонта поврежденных частей фасада ГДК им.Т.Я.Белоконева;</w:t>
      </w:r>
    </w:p>
    <w:p w:rsidR="00515EDD" w:rsidRPr="004D12F1" w:rsidRDefault="00515EDD" w:rsidP="00515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- 100 000,00 рублей для замены букв надписи: «Дворец культуры им.Т.Я.Белоконева» на переднем фасаде здания Дворца культуры;</w:t>
      </w:r>
    </w:p>
    <w:p w:rsidR="00515EDD" w:rsidRPr="004D12F1" w:rsidRDefault="00515EDD" w:rsidP="00515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- 125 136,00 рублей для текущего ремонта кровли клуба «Железнодорожников» п. Вязовая;</w:t>
      </w:r>
    </w:p>
    <w:p w:rsidR="00515EDD" w:rsidRPr="004D12F1" w:rsidRDefault="00515EDD" w:rsidP="00515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- 850 900,00 рублей для оплаты </w:t>
      </w:r>
      <w:r w:rsidR="00C16721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Pr="004D12F1">
        <w:rPr>
          <w:rFonts w:ascii="Times New Roman" w:hAnsi="Times New Roman" w:cs="Times New Roman"/>
          <w:sz w:val="28"/>
          <w:szCs w:val="28"/>
        </w:rPr>
        <w:t>творческих коллективов, участвующих в п</w:t>
      </w:r>
      <w:r w:rsidR="00C16721">
        <w:rPr>
          <w:rFonts w:ascii="Times New Roman" w:hAnsi="Times New Roman" w:cs="Times New Roman"/>
          <w:sz w:val="28"/>
          <w:szCs w:val="28"/>
        </w:rPr>
        <w:t>раздничном концерте, посвященном</w:t>
      </w:r>
      <w:r w:rsidRPr="004D12F1">
        <w:rPr>
          <w:rFonts w:ascii="Times New Roman" w:hAnsi="Times New Roman" w:cs="Times New Roman"/>
          <w:sz w:val="28"/>
          <w:szCs w:val="28"/>
        </w:rPr>
        <w:t xml:space="preserve"> юбилею города;</w:t>
      </w:r>
    </w:p>
    <w:p w:rsidR="00515EDD" w:rsidRPr="004D12F1" w:rsidRDefault="00515EDD" w:rsidP="00515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- 80</w:t>
      </w:r>
      <w:r w:rsidR="00DC3A2F" w:rsidRPr="004D12F1">
        <w:rPr>
          <w:rFonts w:ascii="Times New Roman" w:hAnsi="Times New Roman" w:cs="Times New Roman"/>
          <w:sz w:val="28"/>
          <w:szCs w:val="28"/>
        </w:rPr>
        <w:t xml:space="preserve"> 000,00 рублей</w:t>
      </w:r>
      <w:r w:rsidRPr="004D12F1">
        <w:rPr>
          <w:rFonts w:ascii="Times New Roman" w:hAnsi="Times New Roman" w:cs="Times New Roman"/>
          <w:sz w:val="28"/>
          <w:szCs w:val="28"/>
        </w:rPr>
        <w:t xml:space="preserve"> для приобретения футболок с логотипом города для волонтеров, участников художественной самодеятельности и координатор</w:t>
      </w:r>
      <w:r w:rsidR="00DC3A2F" w:rsidRPr="004D12F1">
        <w:rPr>
          <w:rFonts w:ascii="Times New Roman" w:hAnsi="Times New Roman" w:cs="Times New Roman"/>
          <w:sz w:val="28"/>
          <w:szCs w:val="28"/>
        </w:rPr>
        <w:t>ов мероприятий</w:t>
      </w:r>
      <w:r w:rsidRPr="004D12F1">
        <w:rPr>
          <w:rFonts w:ascii="Times New Roman" w:hAnsi="Times New Roman" w:cs="Times New Roman"/>
          <w:sz w:val="28"/>
          <w:szCs w:val="28"/>
        </w:rPr>
        <w:t>;</w:t>
      </w:r>
    </w:p>
    <w:p w:rsidR="00515EDD" w:rsidRPr="004D12F1" w:rsidRDefault="00DC3A2F" w:rsidP="00515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- </w:t>
      </w:r>
      <w:r w:rsidR="00515EDD" w:rsidRPr="004D12F1">
        <w:rPr>
          <w:rFonts w:ascii="Times New Roman" w:hAnsi="Times New Roman" w:cs="Times New Roman"/>
          <w:sz w:val="28"/>
          <w:szCs w:val="28"/>
        </w:rPr>
        <w:t>50</w:t>
      </w:r>
      <w:r w:rsidRPr="004D12F1">
        <w:rPr>
          <w:rFonts w:ascii="Times New Roman" w:hAnsi="Times New Roman" w:cs="Times New Roman"/>
          <w:sz w:val="28"/>
          <w:szCs w:val="28"/>
        </w:rPr>
        <w:t xml:space="preserve"> 000,00 рублей</w:t>
      </w:r>
      <w:r w:rsidR="00515EDD" w:rsidRPr="004D12F1">
        <w:rPr>
          <w:rFonts w:ascii="Times New Roman" w:hAnsi="Times New Roman" w:cs="Times New Roman"/>
          <w:sz w:val="28"/>
          <w:szCs w:val="28"/>
        </w:rPr>
        <w:t xml:space="preserve"> для изготовления тактильных вывесок со шрифтом Брайля с текстом «Режим работы» учреждений для людей с нарушением зрения; </w:t>
      </w:r>
    </w:p>
    <w:p w:rsidR="00515EDD" w:rsidRPr="004D12F1" w:rsidRDefault="00515EDD" w:rsidP="00515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</w:t>
      </w:r>
      <w:r w:rsidR="00DC3A2F" w:rsidRPr="004D12F1">
        <w:rPr>
          <w:rFonts w:ascii="Times New Roman" w:hAnsi="Times New Roman" w:cs="Times New Roman"/>
          <w:sz w:val="28"/>
          <w:szCs w:val="28"/>
        </w:rPr>
        <w:t xml:space="preserve"> 1 597 358,00 рублей </w:t>
      </w:r>
      <w:r w:rsidRPr="004D12F1">
        <w:rPr>
          <w:rFonts w:ascii="Times New Roman" w:hAnsi="Times New Roman" w:cs="Times New Roman"/>
          <w:sz w:val="28"/>
          <w:szCs w:val="28"/>
        </w:rPr>
        <w:t>для обустройства новогодних площадок и при</w:t>
      </w:r>
      <w:r w:rsidR="00024F1D" w:rsidRPr="004D12F1">
        <w:rPr>
          <w:rFonts w:ascii="Times New Roman" w:hAnsi="Times New Roman" w:cs="Times New Roman"/>
          <w:sz w:val="28"/>
          <w:szCs w:val="28"/>
        </w:rPr>
        <w:t>обретения новогодней атрибутики;</w:t>
      </w:r>
    </w:p>
    <w:p w:rsidR="00024F1D" w:rsidRPr="004D12F1" w:rsidRDefault="00024F1D" w:rsidP="00024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- 109 000,00 рублей на установку двери в Городской детской библиотеке при ремонте входной</w:t>
      </w:r>
      <w:r w:rsidR="00C1672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4D12F1">
        <w:rPr>
          <w:rFonts w:ascii="Times New Roman" w:hAnsi="Times New Roman" w:cs="Times New Roman"/>
          <w:sz w:val="28"/>
          <w:szCs w:val="28"/>
        </w:rPr>
        <w:t>;</w:t>
      </w:r>
    </w:p>
    <w:p w:rsidR="00024F1D" w:rsidRPr="004D12F1" w:rsidRDefault="00024F1D" w:rsidP="00024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- 49 000,00 рублей на сопровождение государственной экспертизы по капитальному ремонту пола в Городской детской библиотеке;</w:t>
      </w:r>
    </w:p>
    <w:p w:rsidR="00024F1D" w:rsidRPr="004D12F1" w:rsidRDefault="00024F1D" w:rsidP="00024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- 303 660,00 рублей на разработку проектно-сметной документации на капитальный ремонт с прохождением государственной экспертизы и </w:t>
      </w:r>
      <w:r w:rsidR="00C16721">
        <w:rPr>
          <w:rFonts w:ascii="Times New Roman" w:hAnsi="Times New Roman" w:cs="Times New Roman"/>
          <w:sz w:val="28"/>
          <w:szCs w:val="28"/>
        </w:rPr>
        <w:t xml:space="preserve">замену </w:t>
      </w:r>
      <w:r w:rsidRPr="004D12F1">
        <w:rPr>
          <w:rFonts w:ascii="Times New Roman" w:hAnsi="Times New Roman" w:cs="Times New Roman"/>
          <w:sz w:val="28"/>
          <w:szCs w:val="28"/>
        </w:rPr>
        <w:t>АПС и СОУЭ по библиотеке с.Минка</w:t>
      </w:r>
      <w:r w:rsidR="00CB5D7C" w:rsidRPr="004D12F1">
        <w:rPr>
          <w:rFonts w:ascii="Times New Roman" w:hAnsi="Times New Roman" w:cs="Times New Roman"/>
          <w:sz w:val="28"/>
          <w:szCs w:val="28"/>
        </w:rPr>
        <w:t>;</w:t>
      </w:r>
    </w:p>
    <w:p w:rsidR="00CB5D7C" w:rsidRPr="004D12F1" w:rsidRDefault="00CB5D7C" w:rsidP="00CB5D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- 220 423,00 рублей на проведение работ</w:t>
      </w:r>
      <w:r w:rsidR="00C16721">
        <w:rPr>
          <w:rFonts w:ascii="Times New Roman" w:hAnsi="Times New Roman" w:cs="Times New Roman"/>
          <w:sz w:val="28"/>
          <w:szCs w:val="28"/>
        </w:rPr>
        <w:t xml:space="preserve"> по разработке предмета охраны для объекта</w:t>
      </w:r>
      <w:r w:rsidRPr="004D12F1">
        <w:rPr>
          <w:rFonts w:ascii="Times New Roman" w:hAnsi="Times New Roman" w:cs="Times New Roman"/>
          <w:sz w:val="28"/>
          <w:szCs w:val="28"/>
        </w:rPr>
        <w:t xml:space="preserve"> культурного наследия «Дом купцов Патриных»;</w:t>
      </w:r>
    </w:p>
    <w:p w:rsidR="00CB5D7C" w:rsidRPr="004D12F1" w:rsidRDefault="00CB5D7C" w:rsidP="00CB5D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- 120 000,00 рублей на проведение работ по проведению независимой оценки пожарного риска и расчет</w:t>
      </w:r>
      <w:r w:rsidR="00C16721">
        <w:rPr>
          <w:rFonts w:ascii="Times New Roman" w:hAnsi="Times New Roman" w:cs="Times New Roman"/>
          <w:sz w:val="28"/>
          <w:szCs w:val="28"/>
        </w:rPr>
        <w:t>а</w:t>
      </w:r>
      <w:r w:rsidRPr="004D12F1">
        <w:rPr>
          <w:rFonts w:ascii="Times New Roman" w:hAnsi="Times New Roman" w:cs="Times New Roman"/>
          <w:sz w:val="28"/>
          <w:szCs w:val="28"/>
        </w:rPr>
        <w:t xml:space="preserve"> пожарных рисков.</w:t>
      </w:r>
    </w:p>
    <w:p w:rsidR="00024F1D" w:rsidRPr="004D12F1" w:rsidRDefault="00024F1D" w:rsidP="00024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Все вопросы решены положительно. Необходимые средства были выделены в полном объёме.</w:t>
      </w:r>
    </w:p>
    <w:p w:rsidR="00515EDD" w:rsidRPr="004D12F1" w:rsidRDefault="00515EDD" w:rsidP="00515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Также в течение года в органах местного самоуправления решались вопросы по организации и проведению массовых и значимых мероприятий: Рождественская ёлка Губернатора Челябинской области; «Масле</w:t>
      </w:r>
      <w:r w:rsidR="00DC3A2F" w:rsidRPr="004D12F1">
        <w:rPr>
          <w:rFonts w:ascii="Times New Roman" w:hAnsi="Times New Roman" w:cs="Times New Roman"/>
          <w:sz w:val="28"/>
          <w:szCs w:val="28"/>
        </w:rPr>
        <w:t>ница»; мероприятий, посвящённых Дню Победы 9 мая</w:t>
      </w:r>
      <w:r w:rsidRPr="004D12F1">
        <w:rPr>
          <w:rFonts w:ascii="Times New Roman" w:hAnsi="Times New Roman" w:cs="Times New Roman"/>
          <w:sz w:val="28"/>
          <w:szCs w:val="28"/>
        </w:rPr>
        <w:t>, «Сабантуй», День города, открытие Ледовой арены, проведение юбилейных и новогодних мероприятий.</w:t>
      </w:r>
    </w:p>
    <w:p w:rsidR="0047437E" w:rsidRPr="004D12F1" w:rsidRDefault="0047437E" w:rsidP="00E5649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4F1D" w:rsidRPr="004D12F1" w:rsidRDefault="00024F1D" w:rsidP="00E5649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4F1D" w:rsidRPr="004D12F1" w:rsidRDefault="00024F1D" w:rsidP="00E5649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C6A5A" w:rsidRPr="004D12F1" w:rsidRDefault="00515EDD" w:rsidP="00963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C6A5A" w:rsidRPr="004D12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38CB" w:rsidRPr="004D12F1">
        <w:rPr>
          <w:rFonts w:ascii="Times New Roman" w:hAnsi="Times New Roman" w:cs="Times New Roman"/>
          <w:b/>
          <w:sz w:val="28"/>
          <w:szCs w:val="28"/>
        </w:rPr>
        <w:t>Мероприятия в рамках национа</w:t>
      </w:r>
      <w:r w:rsidR="00C31316" w:rsidRPr="004D12F1">
        <w:rPr>
          <w:rFonts w:ascii="Times New Roman" w:hAnsi="Times New Roman" w:cs="Times New Roman"/>
          <w:b/>
          <w:sz w:val="28"/>
          <w:szCs w:val="28"/>
        </w:rPr>
        <w:t>льного проекта «Культура» в 2023</w:t>
      </w:r>
      <w:r w:rsidR="009638CB" w:rsidRPr="004D12F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A2CDD" w:rsidRPr="004D12F1" w:rsidRDefault="000A2CDD" w:rsidP="00C902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12"/>
        <w:gridCol w:w="5151"/>
      </w:tblGrid>
      <w:tr w:rsidR="00391F4A" w:rsidRPr="004D12F1" w:rsidTr="001D74FF">
        <w:tc>
          <w:tcPr>
            <w:tcW w:w="1701" w:type="dxa"/>
            <w:shd w:val="clear" w:color="auto" w:fill="auto"/>
          </w:tcPr>
          <w:p w:rsidR="009638CB" w:rsidRPr="004D12F1" w:rsidRDefault="009638CB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3212" w:type="dxa"/>
            <w:shd w:val="clear" w:color="auto" w:fill="auto"/>
          </w:tcPr>
          <w:p w:rsidR="009638CB" w:rsidRPr="004D12F1" w:rsidRDefault="009638CB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151" w:type="dxa"/>
            <w:shd w:val="clear" w:color="auto" w:fill="auto"/>
          </w:tcPr>
          <w:p w:rsidR="009638CB" w:rsidRPr="004D12F1" w:rsidRDefault="009638CB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024F1D" w:rsidRPr="004D12F1" w:rsidTr="001D74FF">
        <w:trPr>
          <w:trHeight w:val="1653"/>
        </w:trPr>
        <w:tc>
          <w:tcPr>
            <w:tcW w:w="1701" w:type="dxa"/>
            <w:vMerge w:val="restart"/>
            <w:shd w:val="clear" w:color="auto" w:fill="auto"/>
          </w:tcPr>
          <w:p w:rsidR="00024F1D" w:rsidRPr="004D12F1" w:rsidRDefault="00024F1D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«Творческие люди»</w:t>
            </w:r>
          </w:p>
        </w:tc>
        <w:tc>
          <w:tcPr>
            <w:tcW w:w="3212" w:type="dxa"/>
            <w:shd w:val="clear" w:color="auto" w:fill="auto"/>
          </w:tcPr>
          <w:p w:rsidR="00024F1D" w:rsidRPr="004D12F1" w:rsidRDefault="00024F1D" w:rsidP="0040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</w:t>
            </w:r>
          </w:p>
          <w:p w:rsidR="00024F1D" w:rsidRPr="004D12F1" w:rsidRDefault="00024F1D" w:rsidP="00F5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shd w:val="clear" w:color="auto" w:fill="auto"/>
          </w:tcPr>
          <w:p w:rsidR="00024F1D" w:rsidRPr="004D12F1" w:rsidRDefault="00024F1D" w:rsidP="0040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прошли 42 человека, из них:</w:t>
            </w:r>
          </w:p>
          <w:p w:rsidR="00024F1D" w:rsidRPr="004D12F1" w:rsidRDefault="00024F1D" w:rsidP="0040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3 чел. – сотрудники МКУК ИКМ;</w:t>
            </w:r>
          </w:p>
          <w:p w:rsidR="00024F1D" w:rsidRPr="004D12F1" w:rsidRDefault="00024F1D" w:rsidP="0040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чел. сотрудники МКУК ЦКС; </w:t>
            </w:r>
          </w:p>
          <w:p w:rsidR="00024F1D" w:rsidRPr="004D12F1" w:rsidRDefault="00024F1D" w:rsidP="00994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чел. - сотрудники МКУК ЦБС;</w:t>
            </w:r>
          </w:p>
          <w:p w:rsidR="00024F1D" w:rsidRPr="004D12F1" w:rsidRDefault="00024F1D" w:rsidP="00994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 чел. – сотрудники МКУДО ДМШ</w:t>
            </w:r>
          </w:p>
        </w:tc>
      </w:tr>
      <w:tr w:rsidR="00024F1D" w:rsidRPr="004D12F1" w:rsidTr="001D74FF">
        <w:trPr>
          <w:trHeight w:val="1975"/>
        </w:trPr>
        <w:tc>
          <w:tcPr>
            <w:tcW w:w="1701" w:type="dxa"/>
            <w:vMerge/>
            <w:shd w:val="clear" w:color="auto" w:fill="auto"/>
          </w:tcPr>
          <w:p w:rsidR="00024F1D" w:rsidRPr="004D12F1" w:rsidRDefault="00024F1D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</w:tcPr>
          <w:p w:rsidR="00024F1D" w:rsidRPr="004D12F1" w:rsidRDefault="00024F1D" w:rsidP="0040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лучших сельских учреждений культуры (Сельский Дом культуры села Тюбеляс)</w:t>
            </w:r>
          </w:p>
        </w:tc>
        <w:tc>
          <w:tcPr>
            <w:tcW w:w="5151" w:type="dxa"/>
            <w:shd w:val="clear" w:color="auto" w:fill="auto"/>
          </w:tcPr>
          <w:p w:rsidR="00024F1D" w:rsidRPr="004D12F1" w:rsidRDefault="00024F1D" w:rsidP="00DC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 получил субсидию в размере 137,000 тыс. рублей на укрепление материально-технической базы. За</w:t>
            </w:r>
            <w:r w:rsidR="00C1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данных средств приобретена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техника, обновлена мебель, закуплены комплекты костюмов Деда Мороза и Снегурочки.</w:t>
            </w:r>
          </w:p>
        </w:tc>
      </w:tr>
      <w:tr w:rsidR="00024F1D" w:rsidRPr="004D12F1" w:rsidTr="001D74FF">
        <w:tc>
          <w:tcPr>
            <w:tcW w:w="1701" w:type="dxa"/>
            <w:vMerge/>
            <w:shd w:val="clear" w:color="auto" w:fill="auto"/>
          </w:tcPr>
          <w:p w:rsidR="00024F1D" w:rsidRPr="004D12F1" w:rsidRDefault="00024F1D" w:rsidP="00963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</w:tcPr>
          <w:p w:rsidR="00024F1D" w:rsidRPr="004D12F1" w:rsidRDefault="00024F1D" w:rsidP="007B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юных пианистов,                         г. Челябинск, декабрь 2023 года </w:t>
            </w:r>
          </w:p>
        </w:tc>
        <w:tc>
          <w:tcPr>
            <w:tcW w:w="5151" w:type="dxa"/>
            <w:shd w:val="clear" w:color="auto" w:fill="auto"/>
          </w:tcPr>
          <w:p w:rsidR="00024F1D" w:rsidRPr="004D12F1" w:rsidRDefault="00024F1D" w:rsidP="00E1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 приняли участие обучающиеся МКУК ДМШ Лузина Виктория - лауреат II степени, Нигматулина Варвара, Юрова Дарья - дипломант, Эдолфс Валерия – участие.</w:t>
            </w:r>
          </w:p>
        </w:tc>
      </w:tr>
      <w:tr w:rsidR="00024F1D" w:rsidRPr="004D12F1" w:rsidTr="001D74FF">
        <w:tc>
          <w:tcPr>
            <w:tcW w:w="1701" w:type="dxa"/>
            <w:vMerge/>
            <w:shd w:val="clear" w:color="auto" w:fill="auto"/>
          </w:tcPr>
          <w:p w:rsidR="00024F1D" w:rsidRPr="004D12F1" w:rsidRDefault="00024F1D" w:rsidP="00963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</w:tcPr>
          <w:p w:rsidR="00024F1D" w:rsidRPr="004D12F1" w:rsidRDefault="00024F1D" w:rsidP="007B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Юных пианистов, г.Челябинск  14-16 апреля 2023 г.</w:t>
            </w:r>
          </w:p>
        </w:tc>
        <w:tc>
          <w:tcPr>
            <w:tcW w:w="5151" w:type="dxa"/>
            <w:shd w:val="clear" w:color="auto" w:fill="auto"/>
          </w:tcPr>
          <w:p w:rsidR="00024F1D" w:rsidRPr="004D12F1" w:rsidRDefault="00024F1D" w:rsidP="0047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 приняли участие обучающиеся МКУК ДМШ. Юрова Дарья – диплом.</w:t>
            </w:r>
          </w:p>
        </w:tc>
      </w:tr>
      <w:tr w:rsidR="005D26A0" w:rsidRPr="004D12F1" w:rsidTr="001D74FF">
        <w:tc>
          <w:tcPr>
            <w:tcW w:w="1701" w:type="dxa"/>
            <w:vMerge w:val="restart"/>
            <w:shd w:val="clear" w:color="auto" w:fill="auto"/>
          </w:tcPr>
          <w:p w:rsidR="005D26A0" w:rsidRPr="004D12F1" w:rsidRDefault="005D26A0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«Культурная среда»</w:t>
            </w:r>
          </w:p>
        </w:tc>
        <w:tc>
          <w:tcPr>
            <w:tcW w:w="3212" w:type="dxa"/>
            <w:shd w:val="clear" w:color="auto" w:fill="auto"/>
          </w:tcPr>
          <w:p w:rsidR="005D26A0" w:rsidRPr="004D12F1" w:rsidRDefault="005D26A0" w:rsidP="007B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и оснащение оборудованием детских музыкальных, художественных, хареографических школ и школ искусств.</w:t>
            </w:r>
          </w:p>
        </w:tc>
        <w:tc>
          <w:tcPr>
            <w:tcW w:w="5151" w:type="dxa"/>
            <w:shd w:val="clear" w:color="auto" w:fill="auto"/>
          </w:tcPr>
          <w:p w:rsidR="005D26A0" w:rsidRPr="004D12F1" w:rsidRDefault="005D26A0" w:rsidP="00C1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местного, федерального и областного бюджета на сумму 3 744,2 тыс. руб. были приобретены: доски магнитно-маркерные, стулья, интерактивная музыкальная доска, интерактивный дисплей, рояль, интерактивные пособия, микшерный пульт, активные акустические системы, стойки для акустических систем и микрофонов, микрофоны, радиосистемы, сетевые фильтры, ударная установка, ноутбуки</w:t>
            </w:r>
            <w:r w:rsidR="00C1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проектор, интерактивная доска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6A0" w:rsidRPr="004D12F1" w:rsidTr="001D74FF">
        <w:tc>
          <w:tcPr>
            <w:tcW w:w="1701" w:type="dxa"/>
            <w:vMerge/>
            <w:shd w:val="clear" w:color="auto" w:fill="auto"/>
          </w:tcPr>
          <w:p w:rsidR="005D26A0" w:rsidRPr="004D12F1" w:rsidRDefault="005D26A0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</w:tcPr>
          <w:p w:rsidR="005D26A0" w:rsidRPr="004D12F1" w:rsidRDefault="005D26A0" w:rsidP="005D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модельной муниципальной библиотеки.                                                       </w:t>
            </w:r>
          </w:p>
        </w:tc>
        <w:tc>
          <w:tcPr>
            <w:tcW w:w="5151" w:type="dxa"/>
            <w:shd w:val="clear" w:color="auto" w:fill="auto"/>
          </w:tcPr>
          <w:p w:rsidR="005D26A0" w:rsidRPr="004D12F1" w:rsidRDefault="005D26A0" w:rsidP="00A71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библиотека-филиал №6 в нагорной части города была модернизирована и стала второй модельной библиотек</w:t>
            </w:r>
            <w:r w:rsidR="00C1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в округе</w:t>
            </w:r>
          </w:p>
        </w:tc>
      </w:tr>
      <w:tr w:rsidR="00391F4A" w:rsidRPr="004D12F1" w:rsidTr="001D74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B" w:rsidRPr="004D12F1" w:rsidRDefault="009638CB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«Цифровая культура»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B" w:rsidRPr="004D12F1" w:rsidRDefault="000410D1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B" w:rsidRPr="004D12F1" w:rsidRDefault="000410D1" w:rsidP="0039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64255" w:rsidRPr="004D12F1" w:rsidRDefault="00464255" w:rsidP="00A864E6">
      <w:pPr>
        <w:tabs>
          <w:tab w:val="left" w:pos="32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74FF" w:rsidRPr="004D12F1" w:rsidRDefault="001D74FF" w:rsidP="00391F4A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74FF" w:rsidRPr="004D12F1" w:rsidRDefault="001D74FF" w:rsidP="00391F4A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74FF" w:rsidRPr="004D12F1" w:rsidRDefault="001D74FF" w:rsidP="00391F4A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B5D7C" w:rsidRPr="004D12F1" w:rsidRDefault="00CB5D7C" w:rsidP="00391F4A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B5D7C" w:rsidRPr="004D12F1" w:rsidRDefault="00CB5D7C" w:rsidP="00391F4A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B5D7C" w:rsidRDefault="00CB5D7C" w:rsidP="00391F4A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6721" w:rsidRPr="004D12F1" w:rsidRDefault="00C16721" w:rsidP="00391F4A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B5D7C" w:rsidRPr="004D12F1" w:rsidRDefault="00CB5D7C" w:rsidP="00391F4A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74FF" w:rsidRPr="004D12F1" w:rsidRDefault="001D74FF" w:rsidP="008C25FF">
      <w:pPr>
        <w:tabs>
          <w:tab w:val="left" w:pos="322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4255" w:rsidRPr="004D12F1" w:rsidRDefault="00090F44" w:rsidP="00391F4A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</w:t>
      </w:r>
      <w:r w:rsidR="00391F4A" w:rsidRPr="004D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Крупные мероприятия, их оценка</w:t>
      </w:r>
    </w:p>
    <w:p w:rsidR="00391F4A" w:rsidRPr="004D12F1" w:rsidRDefault="00391F4A" w:rsidP="00315BD9">
      <w:pPr>
        <w:tabs>
          <w:tab w:val="left" w:pos="322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03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5"/>
        <w:gridCol w:w="1417"/>
        <w:gridCol w:w="15"/>
      </w:tblGrid>
      <w:tr w:rsidR="00391F4A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391F4A" w:rsidRPr="004D12F1" w:rsidRDefault="00391F4A" w:rsidP="0031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945" w:type="dxa"/>
            <w:shd w:val="clear" w:color="auto" w:fill="auto"/>
          </w:tcPr>
          <w:p w:rsidR="00391F4A" w:rsidRPr="004D12F1" w:rsidRDefault="00391F4A" w:rsidP="0031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417" w:type="dxa"/>
            <w:shd w:val="clear" w:color="auto" w:fill="auto"/>
          </w:tcPr>
          <w:p w:rsidR="00391F4A" w:rsidRPr="004D12F1" w:rsidRDefault="00315BD9" w:rsidP="006E1EAB">
            <w:pPr>
              <w:tabs>
                <w:tab w:val="left" w:pos="1275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участников/зрителей</w:t>
            </w:r>
          </w:p>
        </w:tc>
      </w:tr>
      <w:tr w:rsidR="00391F4A" w:rsidRPr="004D12F1" w:rsidTr="006E1EAB">
        <w:tc>
          <w:tcPr>
            <w:tcW w:w="10362" w:type="dxa"/>
            <w:gridSpan w:val="4"/>
            <w:shd w:val="clear" w:color="auto" w:fill="auto"/>
          </w:tcPr>
          <w:p w:rsidR="00391F4A" w:rsidRPr="004D12F1" w:rsidRDefault="00391F4A" w:rsidP="0039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Имиджевые, брендовые мероприятия</w:t>
            </w:r>
          </w:p>
        </w:tc>
      </w:tr>
      <w:tr w:rsidR="00865EF3" w:rsidRPr="004D12F1" w:rsidTr="006E1EAB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F3" w:rsidRPr="004D12F1" w:rsidRDefault="00521100" w:rsidP="00F9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самовара «Самауырҙар йырлаһын, халҡым моңо тынмаһын»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00" w:rsidRPr="004D12F1" w:rsidRDefault="00521100" w:rsidP="005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2023 г. прошел фольклорный праздник самовара "Самауырҙар йырлаһын, халҡыи моңо тынмаһын"!</w:t>
            </w:r>
          </w:p>
          <w:p w:rsidR="00521100" w:rsidRPr="004D12F1" w:rsidRDefault="00521100" w:rsidP="005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Испокон веков самовар был символом семейного очага и уюта, дружеского общения и гостеприимства. За самоваром отмечали многие праздники. </w:t>
            </w:r>
          </w:p>
          <w:p w:rsidR="00865EF3" w:rsidRDefault="00521100" w:rsidP="005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татарской и башкирской культуры «Дуслык» решил пригласить к своему самовару как можно больше гостей, чтобы поделиться друг с другом творческой энергией, порадовать гостинцами и просто тепло пообщаться. Богатые столы, яркая концертная программа </w:t>
            </w:r>
            <w:r w:rsidR="00B70ECB"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никого не оставили равнодушным.</w:t>
            </w:r>
          </w:p>
          <w:p w:rsidR="003C4D99" w:rsidRPr="004D12F1" w:rsidRDefault="003C4D99" w:rsidP="005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F3" w:rsidRPr="004D12F1" w:rsidRDefault="00521100" w:rsidP="00F9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21100" w:rsidRPr="004D12F1" w:rsidTr="006E1EAB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00" w:rsidRPr="004D12F1" w:rsidRDefault="00B70ECB" w:rsidP="00B7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«Блеск поколения» и флеш-моб «Вальс выпускников»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00" w:rsidRDefault="00B70ECB" w:rsidP="00865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награждения отличившихся выпускников собрал семь номинаций, в которых были представлены молодые люди, где их награждали уже опытные мастера в спорте, искусстве, науке, журналистике. И в финале ведущая пригласила всех выйти на улицу и посмотреть вальс выпускников всего города.</w:t>
            </w:r>
          </w:p>
          <w:p w:rsidR="003C4D99" w:rsidRPr="004D12F1" w:rsidRDefault="003C4D99" w:rsidP="00865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00" w:rsidRPr="004D12F1" w:rsidRDefault="00B70ECB" w:rsidP="00F9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21100" w:rsidRPr="004D12F1" w:rsidTr="006E1EAB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00" w:rsidRPr="004D12F1" w:rsidRDefault="00B70ECB" w:rsidP="00F9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детского творчества «Сияющие таланты».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00" w:rsidRDefault="00B70ECB" w:rsidP="00B7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2023г. на сцене Дворца культуры прошёл фестиваль детского творчества «Сияющие таланты». Почти три часа продолжалось действо, а в тридцатиминутном антракте, все творческие коллективы давали мастер-классы по вокалу, хореографии, мультипликации, кукловождению и прикладному творчеству.</w:t>
            </w:r>
          </w:p>
          <w:p w:rsidR="003C4D99" w:rsidRPr="004D12F1" w:rsidRDefault="003C4D99" w:rsidP="00B7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00" w:rsidRPr="004D12F1" w:rsidRDefault="00B70ECB" w:rsidP="00F9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521100" w:rsidRPr="004D12F1" w:rsidTr="006E1EAB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00" w:rsidRPr="004D12F1" w:rsidRDefault="00B70ECB" w:rsidP="00F9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фестиваль-конкурс детских самостоятельных хореографических постановок «Выхожу за рамки».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CB" w:rsidRPr="004D12F1" w:rsidRDefault="00B70ECB" w:rsidP="00B7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защиты детей в парке Дворца культуры состоялся грандиозный марафон танцев. Принять участие мог любой желающий, кто был готов выступить хореографом самому себе, придумать и исполнить перед зрителями и жюри авторский танец.</w:t>
            </w:r>
          </w:p>
          <w:p w:rsidR="00521100" w:rsidRPr="004D12F1" w:rsidRDefault="00521100" w:rsidP="00B7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00" w:rsidRPr="004D12F1" w:rsidRDefault="00B70ECB" w:rsidP="00F9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D74FF" w:rsidRPr="004D12F1" w:rsidTr="006E1EAB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FF" w:rsidRPr="004D12F1" w:rsidRDefault="001D74FF" w:rsidP="001D7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«Ключи от города»,</w:t>
            </w:r>
          </w:p>
          <w:p w:rsidR="001D74FF" w:rsidRPr="004D12F1" w:rsidRDefault="001D74FF" w:rsidP="001D7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FF" w:rsidRPr="004D12F1" w:rsidRDefault="001D74FF" w:rsidP="001D7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Увлекательный квест «Ключи от города» собрал рекордное количество команд.</w:t>
            </w:r>
          </w:p>
          <w:p w:rsidR="001D74FF" w:rsidRPr="004D12F1" w:rsidRDefault="001D74FF" w:rsidP="001D7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проходили 17 креативных заданий, за выполнение которых им выдавались ключи. Кто больше собрал – тот и победил.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FF" w:rsidRPr="004D12F1" w:rsidRDefault="001D74FF" w:rsidP="001D7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</w:t>
            </w:r>
          </w:p>
        </w:tc>
      </w:tr>
      <w:tr w:rsidR="001D74FF" w:rsidRPr="004D12F1" w:rsidTr="006E1EAB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FF" w:rsidRPr="004D12F1" w:rsidRDefault="001D74FF" w:rsidP="001D7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Гастронгомический фестиваль «Праздник чая-2023»,</w:t>
            </w:r>
          </w:p>
          <w:p w:rsidR="001D74FF" w:rsidRPr="004D12F1" w:rsidRDefault="001D74FF" w:rsidP="001D7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FF" w:rsidRPr="004D12F1" w:rsidRDefault="001D74FF" w:rsidP="006E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гастрономическом фестивале приняли участие семь коллективов, представляющих разные организации и учреждения. Организаторы подготовили для участников фестиваля конкурсы, а для гостей - угощение блинами с различными начинками и, конечно, разнообразие сортов чая. Отдельно прошёл конкурс на лучшего блинопёка. Нужно было за 30 минут напечь как можно больше самых вкусных, тонких блинов.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FF" w:rsidRPr="004D12F1" w:rsidRDefault="00775E02" w:rsidP="001D7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70ECB" w:rsidRPr="004D12F1" w:rsidTr="006E1EAB">
        <w:tc>
          <w:tcPr>
            <w:tcW w:w="10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CB" w:rsidRPr="004D12F1" w:rsidRDefault="00B70ECB" w:rsidP="00B7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 событийного туризма</w:t>
            </w:r>
          </w:p>
        </w:tc>
      </w:tr>
      <w:tr w:rsidR="006E1EAB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1D74FF" w:rsidRPr="004D12F1" w:rsidRDefault="001D74FF" w:rsidP="001D7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XIX-й рыболовный фестиваль «Уральский голавль-2023»,</w:t>
            </w:r>
          </w:p>
          <w:p w:rsidR="00391F4A" w:rsidRPr="004D12F1" w:rsidRDefault="001D74FF" w:rsidP="001D7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 июля 2023 г.</w:t>
            </w:r>
          </w:p>
        </w:tc>
        <w:tc>
          <w:tcPr>
            <w:tcW w:w="6945" w:type="dxa"/>
            <w:shd w:val="clear" w:color="auto" w:fill="auto"/>
          </w:tcPr>
          <w:p w:rsidR="00865EF3" w:rsidRPr="004D12F1" w:rsidRDefault="006E1EAB" w:rsidP="006E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Рыболовный фестиваль «Уральский голавль» проводится ежегодно на живописном берегу реки Юрюзань. На фестивале были определены победители в спиннинговых номинациях: «Спортивная ловля» (мужчины), «Женщины», «Дети» и в «Семейной номинации». Для любителей нахлыстовой ловли была соответствующая номинация «Нахлыст». Кроме того, прошли конкурсы на точность и дальность заброса спиннингом, где победителей также отдельно определяли среди мужчин, женщин и детей. Также прошёл мастер-класс по ловле голавля на спининг.</w:t>
            </w:r>
          </w:p>
        </w:tc>
        <w:tc>
          <w:tcPr>
            <w:tcW w:w="1417" w:type="dxa"/>
            <w:shd w:val="clear" w:color="auto" w:fill="auto"/>
          </w:tcPr>
          <w:p w:rsidR="00391F4A" w:rsidRPr="004D12F1" w:rsidRDefault="006E1EAB" w:rsidP="00775E02">
            <w:pPr>
              <w:spacing w:after="0" w:line="240" w:lineRule="auto"/>
              <w:ind w:left="-10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6E1EAB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6E1EAB" w:rsidRPr="004D12F1" w:rsidRDefault="006E1EAB" w:rsidP="006E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фестиваль уличной рыбалки «Street Fishing Family-2023»,</w:t>
            </w:r>
          </w:p>
          <w:p w:rsidR="00B86F22" w:rsidRPr="004D12F1" w:rsidRDefault="006E1EAB" w:rsidP="006E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 2023 г.</w:t>
            </w:r>
          </w:p>
        </w:tc>
        <w:tc>
          <w:tcPr>
            <w:tcW w:w="6945" w:type="dxa"/>
            <w:shd w:val="clear" w:color="auto" w:fill="auto"/>
          </w:tcPr>
          <w:p w:rsidR="006E1EAB" w:rsidRPr="004D12F1" w:rsidRDefault="006E1EAB" w:rsidP="006E1EAB">
            <w:pPr>
              <w:framePr w:hSpace="180" w:wrap="around" w:vAnchor="text" w:hAnchor="margin" w:xAlign="center" w:y="15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в Челябинской области прошёл семейный фестиваль уличной рыбалки на поплавочную снасть.</w:t>
            </w:r>
          </w:p>
          <w:p w:rsidR="003342A6" w:rsidRDefault="006E1EAB" w:rsidP="006E1EAB">
            <w:pPr>
              <w:framePr w:hSpace="180" w:wrap="around" w:vAnchor="text" w:hAnchor="margin" w:xAlign="center" w:y="15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«Семейной номинации» лучшие команды выявляли по сумме результатов членов семьи в личном зачёте. Кроме того, были и дополнительные номинации. Так, отдельно наградили лучших рыболовов среди детей до 10 лет, до 14 лет и до 17 лет, а также среди девочек. Кроме того, была номинация на самую большую пойманную рыбу («Биг Фиш»), как среди детей, так и среди женщин и мужчин.</w:t>
            </w:r>
          </w:p>
          <w:p w:rsidR="003C4D99" w:rsidRPr="004D12F1" w:rsidRDefault="003C4D99" w:rsidP="006E1EAB">
            <w:pPr>
              <w:framePr w:hSpace="180" w:wrap="around" w:vAnchor="text" w:hAnchor="margin" w:xAlign="center" w:y="15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86F22" w:rsidRPr="004D12F1" w:rsidRDefault="00775E02" w:rsidP="006E1EAB">
            <w:pPr>
              <w:spacing w:after="0" w:line="240" w:lineRule="auto"/>
              <w:ind w:lef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</w:tc>
      </w:tr>
      <w:tr w:rsidR="00B70ECB" w:rsidRPr="004D12F1" w:rsidTr="006E1EAB">
        <w:tc>
          <w:tcPr>
            <w:tcW w:w="10362" w:type="dxa"/>
            <w:gridSpan w:val="4"/>
            <w:shd w:val="clear" w:color="auto" w:fill="auto"/>
          </w:tcPr>
          <w:p w:rsidR="00B70ECB" w:rsidRPr="004D12F1" w:rsidRDefault="00B70ECB" w:rsidP="00B7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Юбилейные мероприятия</w:t>
            </w:r>
          </w:p>
        </w:tc>
      </w:tr>
      <w:tr w:rsidR="00B70ECB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8E6769" w:rsidRPr="004D12F1" w:rsidRDefault="008E6769" w:rsidP="008E6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B635F"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разднование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265-летия </w:t>
            </w:r>
          </w:p>
          <w:p w:rsidR="008E6769" w:rsidRPr="004D12F1" w:rsidRDefault="008E6769" w:rsidP="008E6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основания </w:t>
            </w:r>
          </w:p>
          <w:p w:rsidR="00B70ECB" w:rsidRPr="004D12F1" w:rsidRDefault="008E6769" w:rsidP="008E6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г.Усть-Катава</w:t>
            </w:r>
          </w:p>
        </w:tc>
        <w:tc>
          <w:tcPr>
            <w:tcW w:w="6945" w:type="dxa"/>
            <w:shd w:val="clear" w:color="auto" w:fill="auto"/>
          </w:tcPr>
          <w:p w:rsidR="008E6769" w:rsidRPr="004D12F1" w:rsidRDefault="008E6769" w:rsidP="001F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юбилея города началось за неделю до основного торжества. Всю неделю в округе шли мероприятия, посвящённые 265-летию Усть-Катава. Творческие коллективы города, поселковых клубов и бригада автоклуба провели праздничные концерты или состязания в каждом селе и посёлке нашего округа. </w:t>
            </w:r>
          </w:p>
          <w:p w:rsidR="00B70ECB" w:rsidRDefault="008E6769" w:rsidP="001F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июня в основной праздничный день в парке ДК работали площадки: «Мир детства», «Мир танца», «Мир   народного творчества»; «Мир наставника и педагога»; «Мир УКВЗ»; «Мир театра», «Мир   голосов»; «Мир   спорта»; «Мир Праздника» - основной Главный концерт, а 25 июня - традиционная квест – игра «Ключи от города».  </w:t>
            </w:r>
          </w:p>
          <w:p w:rsidR="003C4D99" w:rsidRPr="004D12F1" w:rsidRDefault="003C4D99" w:rsidP="001F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0ECB" w:rsidRPr="004D12F1" w:rsidRDefault="008E6769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</w:tr>
      <w:tr w:rsidR="00B70ECB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B70ECB" w:rsidRDefault="008E6769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 со дня создания Народного коллектива  самодеятельного художественного творчеств</w:t>
            </w:r>
            <w:r w:rsidR="001D74FF"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Челябинской области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«Усть-Катавская гармонь»</w:t>
            </w:r>
          </w:p>
          <w:p w:rsidR="003C4D99" w:rsidRPr="004D12F1" w:rsidRDefault="003C4D99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B70ECB" w:rsidRPr="004D12F1" w:rsidRDefault="008E6769" w:rsidP="001F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ноябре усть-катавские ценители гармони отметили юбилей клуба, на сцене Дворца культуры состоялся концерт «Играй, гармонь, тальяночка моя!». Любители народного творчества вновь дарили свои аплодисменты лучшим гармонистам и солистам.</w:t>
            </w:r>
          </w:p>
        </w:tc>
        <w:tc>
          <w:tcPr>
            <w:tcW w:w="1417" w:type="dxa"/>
            <w:shd w:val="clear" w:color="auto" w:fill="auto"/>
          </w:tcPr>
          <w:p w:rsidR="00B70ECB" w:rsidRPr="004D12F1" w:rsidRDefault="008E6769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70ECB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B70ECB" w:rsidRPr="004D12F1" w:rsidRDefault="00CA6520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вечер для друзей «Свет добра из-под обложки», посвященный 110-летию библиотеки с.Тюбеляс</w:t>
            </w:r>
          </w:p>
        </w:tc>
        <w:tc>
          <w:tcPr>
            <w:tcW w:w="6945" w:type="dxa"/>
            <w:shd w:val="clear" w:color="auto" w:fill="auto"/>
          </w:tcPr>
          <w:p w:rsidR="00B70ECB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юбилейном мероприятии присутствовали глава округа Сергей Семков, председатель городского Собрания депутатов Сергей Пульдяев, Начальник У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культуры Ирина Зуева,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 села, коллеги, ветераны, читатели и партнеры, с кем библиотеку связывают дружеские отношения. Гостям презентовали краткий видеофильм о деятельности библиотеки, чес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твовали помощников – волонтеров и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активных читателей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4D99" w:rsidRPr="004D12F1" w:rsidRDefault="003C4D99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0ECB" w:rsidRPr="004D12F1" w:rsidRDefault="00CA6520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0ECB" w:rsidRPr="004D12F1" w:rsidTr="006E1EAB">
        <w:tc>
          <w:tcPr>
            <w:tcW w:w="10362" w:type="dxa"/>
            <w:gridSpan w:val="4"/>
            <w:shd w:val="clear" w:color="auto" w:fill="auto"/>
          </w:tcPr>
          <w:p w:rsidR="00B70ECB" w:rsidRPr="004D12F1" w:rsidRDefault="00B70ECB" w:rsidP="00B7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Всероссийские акции</w:t>
            </w:r>
          </w:p>
        </w:tc>
      </w:tr>
      <w:tr w:rsidR="00B70ECB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B70ECB" w:rsidRPr="004D12F1" w:rsidRDefault="007B635F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«Свеча памяти»</w:t>
            </w:r>
          </w:p>
        </w:tc>
        <w:tc>
          <w:tcPr>
            <w:tcW w:w="6945" w:type="dxa"/>
            <w:shd w:val="clear" w:color="auto" w:fill="auto"/>
          </w:tcPr>
          <w:p w:rsidR="00B70ECB" w:rsidRPr="004D12F1" w:rsidRDefault="007B635F" w:rsidP="001F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нестационарного обслуживания населения была организована и проведена акция «Свеча памяти», на которой собравшимся напомнили о том далёком страшном военном времени, помянув минутой молчания всех тех, кто жизнь свою положил за Отчизну, и в память об этом, возле мемориала погибшим землякам, зажглись множество свечей. </w:t>
            </w:r>
          </w:p>
        </w:tc>
        <w:tc>
          <w:tcPr>
            <w:tcW w:w="1417" w:type="dxa"/>
            <w:shd w:val="clear" w:color="auto" w:fill="auto"/>
          </w:tcPr>
          <w:p w:rsidR="00B70ECB" w:rsidRPr="004D12F1" w:rsidRDefault="007B635F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70ECB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B70ECB" w:rsidRPr="004D12F1" w:rsidRDefault="007B635F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кино</w:t>
            </w:r>
          </w:p>
        </w:tc>
        <w:tc>
          <w:tcPr>
            <w:tcW w:w="6945" w:type="dxa"/>
            <w:shd w:val="clear" w:color="auto" w:fill="auto"/>
          </w:tcPr>
          <w:p w:rsidR="00B70ECB" w:rsidRPr="004D12F1" w:rsidRDefault="007B635F" w:rsidP="00A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Кинозал традиционно в августе принял участие во всероссийской акции «Ночь 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 -2023».  Состоялись п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 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лучших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фильмов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года: «Чебурашка»</w:t>
            </w:r>
            <w:r w:rsidR="0075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«Праведник»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«Вызов»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70ECB" w:rsidRPr="004D12F1" w:rsidRDefault="007B635F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</w:tr>
      <w:tr w:rsidR="00CA6520" w:rsidRPr="004D12F1" w:rsidTr="00CA6520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«Библионочь-2023»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A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Центральной городской библиотеке был организован и проведен </w:t>
            </w:r>
            <w:hyperlink r:id="rId8" w:history="1">
              <w:r w:rsidRPr="004D12F1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АвтоКвест</w:t>
              </w:r>
            </w:hyperlink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«Узнай свой город заново». Он был приурочен к 265-летнему юбилею Усть-Катава. В данной акции приняли участие 8 молодежных и семейных команд. Двигаясь по заранее подготовленному маршруту, 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выполняли различные задания, решали головоломки на время и двигались дальше к следующей локации. Главный приз от спонсора получила команда, которая за наименьшее время пришла к финишу первой. Автоквест стал отличной возможностью проверить свои знания и узнать что-то новое о любимом городе.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</w:tr>
      <w:tr w:rsidR="00CA6520" w:rsidRPr="004D12F1" w:rsidTr="00CA6520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 акция «Тотальный диктант»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акции — заинтересовать изучать русский язык, повысить уровень грамотности носителей языка и изучающих русский язык как иностранный. Центральная городская библиотека стала площадкой для проведения 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диктанта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 раз.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</w:tr>
      <w:tr w:rsidR="00CA6520" w:rsidRPr="004D12F1" w:rsidTr="00CA6520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памяти «Блокадный хлеб»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A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актуализации памяти поколений и гордости за мужество мирного населения блокадного Ленинграда в центральной городской библиотеке прошла данная акция. В ходе мероприятий было отмечено мужество жителей блокадного Ленинграда, рассказано о голоде и лишениях ленинградцев, о норме хлеба блокадников, о глубокой вере в Победу, об их героизме.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</w:t>
            </w:r>
          </w:p>
        </w:tc>
      </w:tr>
      <w:tr w:rsidR="00CA6520" w:rsidRPr="004D12F1" w:rsidTr="00CA6520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«Исторический кроссворд»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была посвящена Году педагога и наставника.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CA6520" w:rsidRPr="004D12F1" w:rsidTr="00CA6520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социокультурная акция «Бегущая книга - 2023».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была проведена 1 сентября Центральной городской библиотекой совместно с Детской библиотекой-филиалом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Сотрудники 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пробежались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ранее разработанному маршруту в нагорной части города.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CA6520" w:rsidRPr="004D12F1" w:rsidTr="00CA6520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«Исторический диктант»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в Центральной городской библиотеке была организована впервые</w:t>
            </w:r>
            <w:r w:rsidR="00A4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 состоял из 40 вопросов трёх уровней сложности и охватывал более чем тысячелетнюю историю нашей страны. На каждый вопрос предлагалось 4 варианта ответа.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</w:tr>
      <w:tr w:rsidR="00CA6520" w:rsidRPr="004D12F1" w:rsidTr="00CA6520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«Книжка на ладошке»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призвана привлечь детей дошкольного возраста и их родителей к чтению современной детской литературы. Встреча была посвящена творчеству замечательной детской писательницы Татьяны Леонидовны Коваль </w:t>
            </w:r>
            <w:r w:rsidR="0085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ее произведению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«Котёнок и корова», о деревенских приключениях непоседливого котёнка Бони, который знакомится с домашними животными.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775E02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CA6520" w:rsidRPr="004D12F1" w:rsidTr="00CA6520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«Символы России»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CA6520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олимпиады отвечали на вопросы </w:t>
            </w:r>
            <w:r w:rsidR="0085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 и истории письменности. Такого рода мероприятия способствуют выявлению и развитию у детей и подростков интеллектуально-аналитических способностей и интереса к исследовательской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20" w:rsidRPr="004D12F1" w:rsidRDefault="00775E02" w:rsidP="00CA6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75E02" w:rsidRPr="004D12F1" w:rsidTr="00775E02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02" w:rsidRPr="004D12F1" w:rsidRDefault="00775E02" w:rsidP="0077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«Всероссийский день заботы о памятниках истории и культуры»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02" w:rsidRPr="004D12F1" w:rsidRDefault="00775E02" w:rsidP="00853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ак</w:t>
            </w:r>
            <w:r w:rsidR="0085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совместно с волонтёрами округа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проведена санитарная очистка и благоустройство территории </w:t>
            </w:r>
            <w:r w:rsidR="0085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 – объекта культурного наследия регионального значения «Дом купцов Патриных».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02" w:rsidRPr="004D12F1" w:rsidRDefault="00775E02" w:rsidP="0077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75E02" w:rsidRPr="004D12F1" w:rsidTr="00775E02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02" w:rsidRPr="004D12F1" w:rsidRDefault="00775E02" w:rsidP="0077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акция «Стена Памяти»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02" w:rsidRPr="004D12F1" w:rsidRDefault="00775E02" w:rsidP="00853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акции была организована выставка «Бессмертный полк всегда в строю» на открытой площадке музея.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02" w:rsidRPr="004D12F1" w:rsidRDefault="00775E02" w:rsidP="0077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</w:t>
            </w:r>
          </w:p>
        </w:tc>
      </w:tr>
      <w:tr w:rsidR="00775E02" w:rsidRPr="004D12F1" w:rsidTr="00775E02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02" w:rsidRPr="004D12F1" w:rsidRDefault="00775E02" w:rsidP="0077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акции «События немирной жизни»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02" w:rsidRPr="004D12F1" w:rsidRDefault="00775E02" w:rsidP="0077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акции было организовано мероприятие, посвящённое одному из событий времён Великой Отечественной войны, а именно эвакуации Брянского завода «Арсенал» на Усть-Катавский завод </w:t>
            </w:r>
            <w:r w:rsidR="0085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 г. и началу выпуска артиллерийских орудий для танка Т-44-85.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02" w:rsidRPr="004D12F1" w:rsidRDefault="00775E02" w:rsidP="0077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75E02" w:rsidRPr="004D12F1" w:rsidTr="00775E02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02" w:rsidRPr="004D12F1" w:rsidRDefault="00775E02" w:rsidP="0077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«Безопасность детства – 2023»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02" w:rsidRPr="004D12F1" w:rsidRDefault="00775E02" w:rsidP="00853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акции в летний период была организована занятость детей на улице</w:t>
            </w:r>
            <w:r w:rsidR="0085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общественных пространствах: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проведены квесты по достопримечательным и историческим местам города Усть-Катава, квесты о природе, птицах и животном мире родного края, фестиваль «Игры народностей Усть-Катава» с дегустацией национальных блюд, интерактивная викторина «Колесо истории».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02" w:rsidRPr="004D12F1" w:rsidRDefault="00775E02" w:rsidP="0077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чел.</w:t>
            </w:r>
          </w:p>
        </w:tc>
      </w:tr>
      <w:tr w:rsidR="003C4D99" w:rsidRPr="004D12F1" w:rsidTr="003C4D99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99" w:rsidRPr="004D12F1" w:rsidRDefault="003C4D99" w:rsidP="005D3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«Ночь музеев» - 2023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99" w:rsidRPr="004D12F1" w:rsidRDefault="003C4D99" w:rsidP="005D3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 в МКУК ИКМ ознаменовало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 сразу несколькими событиями: профессиональным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праздником музейных работников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зрелищным познавательно-развлекательным мероприятием, в рамках празднования 265-летнего юбилея города Усть-Катава, а также посвященное году педагога и наставника, под названием: «Из века в век переходя…».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99" w:rsidRPr="004D12F1" w:rsidRDefault="003C4D99" w:rsidP="003C4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</w:tr>
      <w:tr w:rsidR="003C4D99" w:rsidRPr="004D12F1" w:rsidTr="003C4D99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99" w:rsidRPr="004D12F1" w:rsidRDefault="003C4D99" w:rsidP="005D3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«Ночь искусств» - 2023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99" w:rsidRPr="004D12F1" w:rsidRDefault="003C4D99" w:rsidP="005D3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ноября 2023 года состоялось мероприятие «Музыка длиною в жизнь…», где, под звуки уходящей эпохи, посетители совершили путешествие во времени и окунулись в танцевальные вечера – «Усть-Катавские четверги».</w:t>
            </w:r>
          </w:p>
          <w:p w:rsidR="003C4D99" w:rsidRPr="004D12F1" w:rsidRDefault="003C4D99" w:rsidP="005D3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вечера пели любимые песни под гармонь, слушали патефон, смотрели немое кино, зажигали на танцполе под любимые хиты и восторженно аплодировали современному танцу.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99" w:rsidRPr="004D12F1" w:rsidRDefault="003C4D99" w:rsidP="003C4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B70ECB" w:rsidRPr="004D12F1" w:rsidTr="006E1EAB">
        <w:tc>
          <w:tcPr>
            <w:tcW w:w="10362" w:type="dxa"/>
            <w:gridSpan w:val="4"/>
            <w:shd w:val="clear" w:color="auto" w:fill="auto"/>
          </w:tcPr>
          <w:p w:rsidR="00B70ECB" w:rsidRPr="004D12F1" w:rsidRDefault="00B70ECB" w:rsidP="00B7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Областные мероприятия</w:t>
            </w:r>
          </w:p>
        </w:tc>
      </w:tr>
      <w:tr w:rsidR="00B70ECB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B70ECB" w:rsidRPr="004D12F1" w:rsidRDefault="007B635F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ёлка губернатора</w:t>
            </w:r>
          </w:p>
        </w:tc>
        <w:tc>
          <w:tcPr>
            <w:tcW w:w="6945" w:type="dxa"/>
            <w:shd w:val="clear" w:color="auto" w:fill="auto"/>
          </w:tcPr>
          <w:p w:rsidR="00B70ECB" w:rsidRPr="004D12F1" w:rsidRDefault="007B635F" w:rsidP="00090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января</w:t>
            </w:r>
            <w:r w:rsidR="001F5C60"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 Дворце культуры Усть-Катава прошла ежегодная Рождественская ёлка губернатора. Губернатор Челябинской области Алексей Текслер поздравил детей в видеоформате. Также с приветственным словом к ребятам обратились глава Усть-Катавского городского округа Сергей Семков, благочинный Катав-Ивановского благочиния протоиерей Александр Симора, настоятель храма Рождества Христова иерей Евгений Тихановский. Они не только поздравили всех ребят с праздником, но и вручили подарки </w:t>
            </w:r>
            <w:r w:rsidR="001F5C60"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побудителю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конкурса творческих работ «Рождественская сказка». </w:t>
            </w:r>
          </w:p>
        </w:tc>
        <w:tc>
          <w:tcPr>
            <w:tcW w:w="1417" w:type="dxa"/>
            <w:shd w:val="clear" w:color="auto" w:fill="auto"/>
          </w:tcPr>
          <w:p w:rsidR="00B70ECB" w:rsidRPr="004D12F1" w:rsidRDefault="007B635F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B70ECB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B70ECB" w:rsidRPr="004D12F1" w:rsidRDefault="007B635F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исполнителей академического и народного пения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«Серебряные голоса»</w:t>
            </w:r>
          </w:p>
        </w:tc>
        <w:tc>
          <w:tcPr>
            <w:tcW w:w="6945" w:type="dxa"/>
            <w:shd w:val="clear" w:color="auto" w:fill="auto"/>
          </w:tcPr>
          <w:p w:rsidR="007B635F" w:rsidRPr="004D12F1" w:rsidRDefault="007B635F" w:rsidP="001F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апреля</w:t>
            </w:r>
            <w:r w:rsidR="001F5C60"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Детской музыкальной школе прошёл XХ Областной конкурс исполнителей академического и народного пения «Серебряные голоса». Жюри и зрители в общей сложности увидели и услышали около 140 номеров.</w:t>
            </w:r>
          </w:p>
          <w:p w:rsidR="00B70ECB" w:rsidRPr="004D12F1" w:rsidRDefault="007B635F" w:rsidP="001F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ежегодном состязании учащихся музыкальных школ и воспитанников творческих студий приняли участие исполнители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8 до 19 лет из Усть-Катава, Трëхгорного, Катав-Ивановска, Сима, Сатки, Межевого,</w:t>
            </w:r>
            <w:r w:rsidR="001F5C60"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Аратского, Серпиевки, Вязовой.</w:t>
            </w:r>
          </w:p>
        </w:tc>
        <w:tc>
          <w:tcPr>
            <w:tcW w:w="1417" w:type="dxa"/>
            <w:shd w:val="clear" w:color="auto" w:fill="auto"/>
          </w:tcPr>
          <w:p w:rsidR="00B70ECB" w:rsidRPr="004D12F1" w:rsidRDefault="001F5C60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</w:tr>
      <w:tr w:rsidR="00B70ECB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B70ECB" w:rsidRPr="004D12F1" w:rsidRDefault="001F5C60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Фестиваль «Ветеранские встречи»</w:t>
            </w:r>
          </w:p>
        </w:tc>
        <w:tc>
          <w:tcPr>
            <w:tcW w:w="6945" w:type="dxa"/>
            <w:shd w:val="clear" w:color="auto" w:fill="auto"/>
          </w:tcPr>
          <w:p w:rsidR="00B70ECB" w:rsidRPr="004D12F1" w:rsidRDefault="001F5C60" w:rsidP="001F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во Дворце культуры состоялся концерт-фестиваль «Ветеранские встречи», подготовленный солистами Челябинской государственной филармонии. Своим творчеством устькатавцев в этом году радовали Лауреаты международных конкурсов. Были исполнены романсы XXI века.</w:t>
            </w:r>
          </w:p>
        </w:tc>
        <w:tc>
          <w:tcPr>
            <w:tcW w:w="1417" w:type="dxa"/>
            <w:shd w:val="clear" w:color="auto" w:fill="auto"/>
          </w:tcPr>
          <w:p w:rsidR="00B70ECB" w:rsidRPr="004D12F1" w:rsidRDefault="001F5C60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B635F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7B635F" w:rsidRPr="004D12F1" w:rsidRDefault="001F5C60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мастеров разговорного жанра «Балясина»</w:t>
            </w:r>
          </w:p>
        </w:tc>
        <w:tc>
          <w:tcPr>
            <w:tcW w:w="6945" w:type="dxa"/>
            <w:shd w:val="clear" w:color="auto" w:fill="auto"/>
          </w:tcPr>
          <w:p w:rsidR="007B635F" w:rsidRPr="004D12F1" w:rsidRDefault="001F5C60" w:rsidP="00090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главной сцене Дворца культуры прошёл XVI Областной конкурс мастеров разговорного жанра «Балясина». На шесть номинаций поступило 37 заявок. В Усть-Катав приехали гости из городов Сатки, Миньяра, Челябинска, Озёрска, Бакала, Катав-Ивановска, сёл Тюлюк, Ерал, посёлков Вязовая, Новозаречный, Точильный, Серпиевского сельского поселения. </w:t>
            </w:r>
          </w:p>
        </w:tc>
        <w:tc>
          <w:tcPr>
            <w:tcW w:w="1417" w:type="dxa"/>
            <w:shd w:val="clear" w:color="auto" w:fill="auto"/>
          </w:tcPr>
          <w:p w:rsidR="007B635F" w:rsidRPr="004D12F1" w:rsidRDefault="001F5C60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B635F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7B635F" w:rsidRPr="004D12F1" w:rsidRDefault="001F5C60" w:rsidP="00775E02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Всероссийский фестиваль любительских театров «Две маски» областной тур</w:t>
            </w:r>
          </w:p>
        </w:tc>
        <w:tc>
          <w:tcPr>
            <w:tcW w:w="6945" w:type="dxa"/>
            <w:shd w:val="clear" w:color="auto" w:fill="auto"/>
          </w:tcPr>
          <w:p w:rsidR="007B635F" w:rsidRPr="004D12F1" w:rsidRDefault="001F5C60" w:rsidP="00090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  <w:r w:rsidR="00090F44"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  <w:r w:rsidR="0085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зрительном зале Дворца культуры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открылся областной тур 5-го Всероссийского фестиваля любительских театров «Две маски». </w:t>
            </w:r>
            <w:r w:rsidR="00090F44"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любительская театральная студия «Эксперимент» из Юрюзани, Молодёжная студия Народного театра и Заслуженный коллектив народного творчества РФ «</w:t>
            </w:r>
            <w:r w:rsidR="00090F44"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Усть-катавский Народный театр» из г.Усть-Катав.</w:t>
            </w:r>
          </w:p>
        </w:tc>
        <w:tc>
          <w:tcPr>
            <w:tcW w:w="1417" w:type="dxa"/>
            <w:shd w:val="clear" w:color="auto" w:fill="auto"/>
          </w:tcPr>
          <w:p w:rsidR="007B635F" w:rsidRPr="004D12F1" w:rsidRDefault="001F5C60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B635F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7B635F" w:rsidRPr="004D12F1" w:rsidRDefault="001F5C60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Передвижной музей «Поезд Победы»</w:t>
            </w:r>
          </w:p>
        </w:tc>
        <w:tc>
          <w:tcPr>
            <w:tcW w:w="6945" w:type="dxa"/>
            <w:shd w:val="clear" w:color="auto" w:fill="auto"/>
          </w:tcPr>
          <w:p w:rsidR="001F5C60" w:rsidRPr="004D12F1" w:rsidRDefault="001F5C60" w:rsidP="001F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протяжении трёх дней в Усть-Катаве вёл просветительскую работу передвижной музей «Поезд Победы». Устькатавцы и гости города смогли не только погрузиться в историю Великой Отечественной войны, но и оценить работу создателей музея. </w:t>
            </w:r>
          </w:p>
          <w:p w:rsidR="007B635F" w:rsidRPr="004D12F1" w:rsidRDefault="001F5C60" w:rsidP="001F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три дня помощь в организации работы музея оказывало местное отделение Всероссийского общественного движения «Волонтёры Победы».</w:t>
            </w:r>
          </w:p>
        </w:tc>
        <w:tc>
          <w:tcPr>
            <w:tcW w:w="1417" w:type="dxa"/>
            <w:shd w:val="clear" w:color="auto" w:fill="auto"/>
          </w:tcPr>
          <w:p w:rsidR="007B635F" w:rsidRPr="004D12F1" w:rsidRDefault="001F5C60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</w:tr>
      <w:tr w:rsidR="00B70ECB" w:rsidRPr="004D12F1" w:rsidTr="006E1EAB">
        <w:trPr>
          <w:gridAfter w:val="1"/>
          <w:wAfter w:w="15" w:type="dxa"/>
        </w:trPr>
        <w:tc>
          <w:tcPr>
            <w:tcW w:w="1985" w:type="dxa"/>
            <w:shd w:val="clear" w:color="auto" w:fill="auto"/>
          </w:tcPr>
          <w:p w:rsidR="00B70ECB" w:rsidRPr="004D12F1" w:rsidRDefault="00853773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Министерства культуры Челябинской области в Усть-Катавском городском округе</w:t>
            </w:r>
          </w:p>
        </w:tc>
        <w:tc>
          <w:tcPr>
            <w:tcW w:w="6945" w:type="dxa"/>
            <w:shd w:val="clear" w:color="auto" w:fill="auto"/>
          </w:tcPr>
          <w:p w:rsidR="001F5C60" w:rsidRPr="004D12F1" w:rsidRDefault="001F5C60" w:rsidP="001F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 мая в Усть-Катаве работала делегация сотрудников Министерства культуры Челябинской области Комиссия за два дня оценила учебно-методическую, общественно-просветительскую, культурно-массовую, административно-хозяйственную деятельность и охрану труда во всех учреждениях культуры. В заключение визита состоялся «круглый стол», в котором приняли участие министр культуры, глава Усть-Катавского городского округа, его заместитель, председатель Собрания депутатов, руководители всех учреждений культуры округа и представители областной комиссии. В ходе совещания были обсуждены как положительные стороны, так и отмечены недочёты в наших учреждениях, даны советы по улучшению работы, по продвижению проектов и участию в различных областных и федеральных программах.</w:t>
            </w:r>
          </w:p>
          <w:p w:rsidR="00B70ECB" w:rsidRPr="004D12F1" w:rsidRDefault="001F5C60" w:rsidP="001F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культуры Алексей Бетехтин подчеркнул, что его сотрудники высоко оценили профессиональный подход устькатавцев к выполнению своих задач, каждый специалист на своём месте. Особо было отмечено качество разработки и оформления документации, регламентирующей деятельность учреждений, и грамотность в составлении заявок на вхождение в программы</w:t>
            </w:r>
          </w:p>
        </w:tc>
        <w:tc>
          <w:tcPr>
            <w:tcW w:w="1417" w:type="dxa"/>
            <w:shd w:val="clear" w:color="auto" w:fill="auto"/>
          </w:tcPr>
          <w:p w:rsidR="00B70ECB" w:rsidRPr="004D12F1" w:rsidRDefault="001F5C60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3C4D99" w:rsidRDefault="003C4D99" w:rsidP="00024515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3C4D99" w:rsidRDefault="003C4D99" w:rsidP="00024515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3C4D99" w:rsidRDefault="003C4D99" w:rsidP="00024515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3C4D99" w:rsidRDefault="003C4D99" w:rsidP="00024515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3C4D99" w:rsidRDefault="003C4D99" w:rsidP="00024515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EA6B44" w:rsidRPr="004D12F1" w:rsidRDefault="00090F44" w:rsidP="00024515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4D12F1">
        <w:rPr>
          <w:b/>
          <w:sz w:val="28"/>
          <w:szCs w:val="28"/>
        </w:rPr>
        <w:lastRenderedPageBreak/>
        <w:t>5</w:t>
      </w:r>
      <w:r w:rsidR="00024515" w:rsidRPr="004D12F1">
        <w:rPr>
          <w:b/>
          <w:sz w:val="28"/>
          <w:szCs w:val="28"/>
        </w:rPr>
        <w:t>.</w:t>
      </w:r>
      <w:r w:rsidR="00A603B1" w:rsidRPr="004D12F1">
        <w:rPr>
          <w:b/>
          <w:sz w:val="28"/>
          <w:szCs w:val="28"/>
        </w:rPr>
        <w:t xml:space="preserve"> </w:t>
      </w:r>
      <w:r w:rsidR="0058027D" w:rsidRPr="004D12F1">
        <w:rPr>
          <w:b/>
          <w:sz w:val="28"/>
          <w:szCs w:val="28"/>
        </w:rPr>
        <w:t>Мероприятия в рамках реализации программы «Доступная среда»</w:t>
      </w:r>
    </w:p>
    <w:p w:rsidR="00464255" w:rsidRPr="004D12F1" w:rsidRDefault="00464255" w:rsidP="00024515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tbl>
      <w:tblPr>
        <w:tblStyle w:val="a6"/>
        <w:tblW w:w="103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5954"/>
        <w:gridCol w:w="1561"/>
        <w:gridCol w:w="14"/>
      </w:tblGrid>
      <w:tr w:rsidR="00453B06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453B06" w:rsidRPr="004D12F1" w:rsidRDefault="00453B06" w:rsidP="00953BE7">
            <w:pPr>
              <w:pStyle w:val="a7"/>
              <w:spacing w:before="0" w:beforeAutospacing="0" w:after="0" w:afterAutospacing="0"/>
              <w:rPr>
                <w:b/>
              </w:rPr>
            </w:pPr>
            <w:r w:rsidRPr="004D12F1">
              <w:rPr>
                <w:b/>
              </w:rPr>
              <w:t>Наименование мероприятия</w:t>
            </w:r>
          </w:p>
        </w:tc>
        <w:tc>
          <w:tcPr>
            <w:tcW w:w="5954" w:type="dxa"/>
          </w:tcPr>
          <w:p w:rsidR="00453B06" w:rsidRPr="004D12F1" w:rsidRDefault="00453B06" w:rsidP="0026721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4D12F1">
              <w:rPr>
                <w:b/>
              </w:rPr>
              <w:t>Краткое описание</w:t>
            </w:r>
          </w:p>
        </w:tc>
        <w:tc>
          <w:tcPr>
            <w:tcW w:w="1561" w:type="dxa"/>
          </w:tcPr>
          <w:p w:rsidR="00453B06" w:rsidRPr="004D12F1" w:rsidRDefault="00453B06" w:rsidP="00953BE7">
            <w:pPr>
              <w:pStyle w:val="a7"/>
              <w:spacing w:before="0" w:beforeAutospacing="0" w:after="0" w:afterAutospacing="0"/>
              <w:rPr>
                <w:b/>
              </w:rPr>
            </w:pPr>
            <w:r w:rsidRPr="004D12F1">
              <w:rPr>
                <w:b/>
              </w:rPr>
              <w:t>Количество участников/</w:t>
            </w:r>
            <w:r w:rsidR="00A603B1" w:rsidRPr="004D12F1">
              <w:rPr>
                <w:b/>
              </w:rPr>
              <w:t xml:space="preserve"> </w:t>
            </w:r>
            <w:r w:rsidRPr="004D12F1">
              <w:rPr>
                <w:b/>
              </w:rPr>
              <w:t>зрителей</w:t>
            </w:r>
          </w:p>
        </w:tc>
      </w:tr>
      <w:tr w:rsidR="00B26C44" w:rsidRPr="004D12F1" w:rsidTr="00074A4D">
        <w:tc>
          <w:tcPr>
            <w:tcW w:w="10364" w:type="dxa"/>
            <w:gridSpan w:val="4"/>
          </w:tcPr>
          <w:p w:rsidR="00B26C44" w:rsidRPr="004D12F1" w:rsidRDefault="00FD03D4" w:rsidP="00B26C44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4D12F1">
              <w:rPr>
                <w:b/>
              </w:rPr>
              <w:t>Для детей-инвалидов</w:t>
            </w:r>
          </w:p>
        </w:tc>
      </w:tr>
      <w:tr w:rsidR="00FD01E8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FD01E8" w:rsidRPr="004D12F1" w:rsidRDefault="00FD01E8" w:rsidP="00FD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5954" w:type="dxa"/>
          </w:tcPr>
          <w:p w:rsidR="00FD01E8" w:rsidRPr="004D12F1" w:rsidRDefault="00A362ED" w:rsidP="006C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E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«Пин и Гвин спешат по льдинам» посмотрели и дети, состоящие на учете УСЗН.</w:t>
            </w:r>
          </w:p>
        </w:tc>
        <w:tc>
          <w:tcPr>
            <w:tcW w:w="1561" w:type="dxa"/>
          </w:tcPr>
          <w:p w:rsidR="00FD01E8" w:rsidRPr="004D12F1" w:rsidRDefault="0086721F" w:rsidP="00FD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6721F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86721F" w:rsidRPr="004D12F1" w:rsidRDefault="00A362ED" w:rsidP="0075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портфеля»</w:t>
            </w:r>
          </w:p>
        </w:tc>
        <w:tc>
          <w:tcPr>
            <w:tcW w:w="5954" w:type="dxa"/>
          </w:tcPr>
          <w:p w:rsidR="0086721F" w:rsidRPr="004D12F1" w:rsidRDefault="00A362ED" w:rsidP="0003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ED">
              <w:rPr>
                <w:rFonts w:ascii="Times New Roman" w:hAnsi="Times New Roman" w:cs="Times New Roman"/>
                <w:sz w:val="24"/>
                <w:szCs w:val="24"/>
              </w:rPr>
              <w:t>Игровая программа, «В поисках портфеля», которую подготовили артисты детского театра «Апельсин» совместно с детским отделом Дворца культуры. Детям в игровой форме было предложено собрать все необходимое в школьный портфель. Мероприятие прошло на базе УСЗН.</w:t>
            </w:r>
          </w:p>
        </w:tc>
        <w:tc>
          <w:tcPr>
            <w:tcW w:w="1561" w:type="dxa"/>
          </w:tcPr>
          <w:p w:rsidR="0086721F" w:rsidRPr="004D12F1" w:rsidRDefault="0086721F" w:rsidP="00FD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6721F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86721F" w:rsidRPr="004D12F1" w:rsidRDefault="00757A94" w:rsidP="0075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5819CE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 моими глазами»</w:t>
            </w:r>
          </w:p>
        </w:tc>
        <w:tc>
          <w:tcPr>
            <w:tcW w:w="5954" w:type="dxa"/>
          </w:tcPr>
          <w:p w:rsidR="0086721F" w:rsidRPr="004D12F1" w:rsidRDefault="00757A94" w:rsidP="0075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выставки </w:t>
            </w:r>
            <w:r w:rsidRPr="00757A9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детей с ограниченными возможностями здоровья </w:t>
            </w:r>
            <w:r w:rsidR="005819CE" w:rsidRPr="004D12F1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проекта «Центр притяжения»</w:t>
            </w:r>
          </w:p>
        </w:tc>
        <w:tc>
          <w:tcPr>
            <w:tcW w:w="1561" w:type="dxa"/>
          </w:tcPr>
          <w:p w:rsidR="0086721F" w:rsidRPr="004D12F1" w:rsidRDefault="005819CE" w:rsidP="00FD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74A4D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прошлое»</w:t>
            </w:r>
          </w:p>
        </w:tc>
        <w:tc>
          <w:tcPr>
            <w:tcW w:w="5954" w:type="dxa"/>
          </w:tcPr>
          <w:p w:rsidR="00074A4D" w:rsidRPr="004D12F1" w:rsidRDefault="00074A4D" w:rsidP="00C31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для детей-ин</w:t>
            </w:r>
            <w:r w:rsidR="00757A94">
              <w:rPr>
                <w:rFonts w:ascii="Times New Roman" w:hAnsi="Times New Roman" w:cs="Times New Roman"/>
                <w:sz w:val="24"/>
                <w:szCs w:val="24"/>
              </w:rPr>
              <w:t>валидов с просмотром диафильмов</w:t>
            </w:r>
          </w:p>
        </w:tc>
        <w:tc>
          <w:tcPr>
            <w:tcW w:w="1561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074A4D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«В поисках пропавших экспонатов»</w:t>
            </w:r>
          </w:p>
        </w:tc>
        <w:tc>
          <w:tcPr>
            <w:tcW w:w="5954" w:type="dxa"/>
          </w:tcPr>
          <w:p w:rsidR="00074A4D" w:rsidRPr="004D12F1" w:rsidRDefault="00074A4D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Квест о природе, птицах и животном мире родного края для детей-инвалидов - воспитанников специальной коррекционной школы-интерната</w:t>
            </w:r>
          </w:p>
        </w:tc>
        <w:tc>
          <w:tcPr>
            <w:tcW w:w="1561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074A4D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«Осенний ежик»</w:t>
            </w:r>
          </w:p>
        </w:tc>
        <w:tc>
          <w:tcPr>
            <w:tcW w:w="5954" w:type="dxa"/>
          </w:tcPr>
          <w:p w:rsidR="00074A4D" w:rsidRPr="004D12F1" w:rsidRDefault="00074A4D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аппликации из высушенных листьев с рассказом об интересных фактах из жизни ежей для детей-инвалидов - воспитанников специальной коррекционной школы-интерната</w:t>
            </w:r>
          </w:p>
        </w:tc>
        <w:tc>
          <w:tcPr>
            <w:tcW w:w="1561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74A4D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«Символ года – дракончик»</w:t>
            </w:r>
          </w:p>
        </w:tc>
        <w:tc>
          <w:tcPr>
            <w:tcW w:w="5954" w:type="dxa"/>
          </w:tcPr>
          <w:p w:rsidR="00074A4D" w:rsidRPr="004D12F1" w:rsidRDefault="00074A4D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символа 2024 года – дракона, в виде подвижной поделки для детей-инвалидов - воспитанников специальной коррекционной школы-интерната</w:t>
            </w:r>
          </w:p>
        </w:tc>
        <w:tc>
          <w:tcPr>
            <w:tcW w:w="1561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074A4D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FD03D4" w:rsidRPr="004D12F1" w:rsidRDefault="00FD03D4" w:rsidP="007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Посещение музея с экскурсионным обслуживанием</w:t>
            </w:r>
          </w:p>
        </w:tc>
        <w:tc>
          <w:tcPr>
            <w:tcW w:w="5954" w:type="dxa"/>
          </w:tcPr>
          <w:p w:rsidR="00FD03D4" w:rsidRPr="004D12F1" w:rsidRDefault="00FD03D4" w:rsidP="0026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экспозициям музея для детей-инвалидов, проходящих реабилитацию в отделении дневного пребыва</w:t>
            </w:r>
            <w:r w:rsidR="00757A94">
              <w:rPr>
                <w:rFonts w:ascii="Times New Roman" w:hAnsi="Times New Roman" w:cs="Times New Roman"/>
                <w:sz w:val="24"/>
                <w:szCs w:val="24"/>
              </w:rPr>
              <w:t>ния и семей с детьми-инвалидами</w:t>
            </w:r>
          </w:p>
        </w:tc>
        <w:tc>
          <w:tcPr>
            <w:tcW w:w="1561" w:type="dxa"/>
          </w:tcPr>
          <w:p w:rsidR="00FD03D4" w:rsidRPr="004D12F1" w:rsidRDefault="00074A4D" w:rsidP="0026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03D4" w:rsidRPr="004D12F1" w:rsidTr="00074A4D">
        <w:tc>
          <w:tcPr>
            <w:tcW w:w="10364" w:type="dxa"/>
            <w:gridSpan w:val="4"/>
          </w:tcPr>
          <w:p w:rsidR="00FD03D4" w:rsidRPr="004D12F1" w:rsidRDefault="00FD03D4" w:rsidP="00FD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Для общества инвалидов «Вера. Надежда. Любовь»</w:t>
            </w:r>
          </w:p>
        </w:tc>
      </w:tr>
      <w:tr w:rsidR="00FD03D4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FD03D4" w:rsidRPr="004D12F1" w:rsidRDefault="0086721F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программы </w:t>
            </w:r>
          </w:p>
        </w:tc>
        <w:tc>
          <w:tcPr>
            <w:tcW w:w="5954" w:type="dxa"/>
          </w:tcPr>
          <w:p w:rsidR="00FD03D4" w:rsidRPr="004D12F1" w:rsidRDefault="00034A32" w:rsidP="003F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программы</w:t>
            </w:r>
            <w:r w:rsidR="0086721F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от ВИА «Друзья», для общества инвалидов «Вера. Надежда. Любовь»</w:t>
            </w:r>
            <w:r w:rsidR="00074A4D" w:rsidRPr="004D12F1">
              <w:t xml:space="preserve"> </w:t>
            </w:r>
            <w:r w:rsidR="00074A4D" w:rsidRPr="004D12F1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Международному женскому дню 8 марта, Дню пожилого человека а также</w:t>
            </w:r>
            <w:r w:rsidR="00074A4D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новогодним праздникам</w:t>
            </w:r>
          </w:p>
        </w:tc>
        <w:tc>
          <w:tcPr>
            <w:tcW w:w="1561" w:type="dxa"/>
          </w:tcPr>
          <w:p w:rsidR="00FD03D4" w:rsidRPr="004D12F1" w:rsidRDefault="0086721F" w:rsidP="00FD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86721F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86721F" w:rsidRPr="004D12F1" w:rsidRDefault="0086721F" w:rsidP="00FD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15-летний юбилей общества инвалидов «Вера.</w:t>
            </w:r>
            <w:r w:rsidR="0075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Надежда.</w:t>
            </w:r>
            <w:r w:rsidR="0075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Любовь»</w:t>
            </w:r>
          </w:p>
        </w:tc>
        <w:tc>
          <w:tcPr>
            <w:tcW w:w="5954" w:type="dxa"/>
          </w:tcPr>
          <w:p w:rsidR="0086721F" w:rsidRPr="004D12F1" w:rsidRDefault="00757A94" w:rsidP="0003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прием участников общества. </w:t>
            </w:r>
            <w:r w:rsidR="0086721F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от администрации городского округа, работников Центра социальной защиты населения, </w:t>
            </w:r>
            <w:r w:rsidR="00034A32">
              <w:rPr>
                <w:rFonts w:ascii="Times New Roman" w:hAnsi="Times New Roman" w:cs="Times New Roman"/>
                <w:sz w:val="24"/>
                <w:szCs w:val="24"/>
              </w:rPr>
              <w:t>сотрудников Центра помощи детям и</w:t>
            </w:r>
            <w:r w:rsidR="0086721F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от ветеранов. Проведено награждение активных и заслуженных членов общества. Свой творческий подар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сделали артисты ВИА «Друзья» городского Дворца культуры</w:t>
            </w:r>
          </w:p>
        </w:tc>
        <w:tc>
          <w:tcPr>
            <w:tcW w:w="1561" w:type="dxa"/>
          </w:tcPr>
          <w:p w:rsidR="0086721F" w:rsidRPr="004D12F1" w:rsidRDefault="0086721F" w:rsidP="00FD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819CE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5819CE" w:rsidRPr="004D12F1" w:rsidRDefault="00757A94" w:rsidP="005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встреч</w:t>
            </w:r>
            <w:r w:rsidR="005819CE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освященных творчеству В.Шукшина и  Ю.Никулина </w:t>
            </w:r>
          </w:p>
        </w:tc>
        <w:tc>
          <w:tcPr>
            <w:tcW w:w="5954" w:type="dxa"/>
          </w:tcPr>
          <w:p w:rsidR="005819CE" w:rsidRPr="004D12F1" w:rsidRDefault="005819CE" w:rsidP="0075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Для участников обществен</w:t>
            </w:r>
            <w:r w:rsidR="00757A94">
              <w:rPr>
                <w:rFonts w:ascii="Times New Roman" w:hAnsi="Times New Roman" w:cs="Times New Roman"/>
                <w:sz w:val="24"/>
                <w:szCs w:val="24"/>
              </w:rPr>
              <w:t>ной организации инвалидов «Вера. Надежда. Любовь» Центральная городская библиотека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подготовила и провела </w:t>
            </w:r>
            <w:r w:rsidR="00757A94">
              <w:rPr>
                <w:rFonts w:ascii="Times New Roman" w:hAnsi="Times New Roman" w:cs="Times New Roman"/>
                <w:sz w:val="24"/>
                <w:szCs w:val="24"/>
              </w:rPr>
              <w:t>встречи по творчеству В.Шукшина и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Ю.Никулина.</w:t>
            </w:r>
          </w:p>
        </w:tc>
        <w:tc>
          <w:tcPr>
            <w:tcW w:w="1561" w:type="dxa"/>
          </w:tcPr>
          <w:p w:rsidR="005819CE" w:rsidRPr="004D12F1" w:rsidRDefault="005819CE" w:rsidP="00FD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74A4D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«Любовью к Родине дыша»</w:t>
            </w:r>
          </w:p>
        </w:tc>
        <w:tc>
          <w:tcPr>
            <w:tcW w:w="5954" w:type="dxa"/>
          </w:tcPr>
          <w:p w:rsidR="00074A4D" w:rsidRPr="004D12F1" w:rsidRDefault="00074A4D" w:rsidP="00074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Познавательно-музыкальное мероприятие посетили участники о</w:t>
            </w:r>
            <w:r w:rsidR="00757A94">
              <w:rPr>
                <w:rFonts w:ascii="Times New Roman" w:hAnsi="Times New Roman" w:cs="Times New Roman"/>
                <w:sz w:val="24"/>
                <w:szCs w:val="24"/>
              </w:rPr>
              <w:t>бщества инвалидов «Вера. Надежда.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Любовь»</w:t>
            </w:r>
          </w:p>
        </w:tc>
        <w:tc>
          <w:tcPr>
            <w:tcW w:w="1561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4A4D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«Усть-Катав: история связи»</w:t>
            </w:r>
          </w:p>
        </w:tc>
        <w:tc>
          <w:tcPr>
            <w:tcW w:w="5954" w:type="dxa"/>
          </w:tcPr>
          <w:p w:rsidR="00074A4D" w:rsidRPr="004D12F1" w:rsidRDefault="00074A4D" w:rsidP="00074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На мероприятии уча</w:t>
            </w:r>
            <w:r w:rsidR="00757A94">
              <w:rPr>
                <w:rFonts w:ascii="Times New Roman" w:hAnsi="Times New Roman" w:cs="Times New Roman"/>
                <w:sz w:val="24"/>
                <w:szCs w:val="24"/>
              </w:rPr>
              <w:t>стники общества инвалидов «Вера. Надежда.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Любовь» познакомились с первой в России столбовой междугородней телефонной линией, связавшей Усть-Катавский, Катав-Ивановский и Юрюзанский </w:t>
            </w:r>
            <w:r w:rsidR="00757A94">
              <w:rPr>
                <w:rFonts w:ascii="Times New Roman" w:hAnsi="Times New Roman" w:cs="Times New Roman"/>
                <w:sz w:val="24"/>
                <w:szCs w:val="24"/>
              </w:rPr>
              <w:t>заводы, а также станцию Вязовая</w:t>
            </w:r>
          </w:p>
        </w:tc>
        <w:tc>
          <w:tcPr>
            <w:tcW w:w="1561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074A4D" w:rsidRPr="004D12F1" w:rsidTr="00074A4D">
        <w:trPr>
          <w:gridAfter w:val="1"/>
          <w:wAfter w:w="14" w:type="dxa"/>
        </w:trPr>
        <w:tc>
          <w:tcPr>
            <w:tcW w:w="2835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«Империя, которой нет на карте»</w:t>
            </w:r>
          </w:p>
        </w:tc>
        <w:tc>
          <w:tcPr>
            <w:tcW w:w="5954" w:type="dxa"/>
          </w:tcPr>
          <w:p w:rsidR="00074A4D" w:rsidRPr="004D12F1" w:rsidRDefault="00074A4D" w:rsidP="00074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Лекция о купцах Иване и Якове Твердышевых и Иване Мясникове, которые стали создателями завода и город Усть-Катава - о том, как всё начиналось, о правде и легендах про Емельяна Пугачёва, про Салавата Юлаева и о малоизвестных, но очень интересных фактах истории наш</w:t>
            </w:r>
            <w:r w:rsidR="00757A94">
              <w:rPr>
                <w:rFonts w:ascii="Times New Roman" w:hAnsi="Times New Roman" w:cs="Times New Roman"/>
                <w:sz w:val="24"/>
                <w:szCs w:val="24"/>
              </w:rPr>
              <w:t>его края для общества инвалидов</w:t>
            </w:r>
          </w:p>
        </w:tc>
        <w:tc>
          <w:tcPr>
            <w:tcW w:w="1561" w:type="dxa"/>
          </w:tcPr>
          <w:p w:rsidR="00074A4D" w:rsidRPr="004D12F1" w:rsidRDefault="00074A4D" w:rsidP="0007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</w:tbl>
    <w:p w:rsidR="00464255" w:rsidRPr="004D12F1" w:rsidRDefault="00464255" w:rsidP="006D7AB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4D" w:rsidRPr="004D12F1" w:rsidRDefault="00074A4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ED" w:rsidRDefault="00A362ED" w:rsidP="00A362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62ED" w:rsidRDefault="00A362E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ED" w:rsidRPr="004D12F1" w:rsidRDefault="00A362ED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16" w:rsidRPr="004D12F1" w:rsidRDefault="00C31316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225" w:rsidRPr="004D12F1" w:rsidRDefault="0086721F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26CCA" w:rsidRPr="004D12F1">
        <w:rPr>
          <w:rFonts w:ascii="Times New Roman" w:hAnsi="Times New Roman" w:cs="Times New Roman"/>
          <w:b/>
          <w:sz w:val="28"/>
          <w:szCs w:val="28"/>
        </w:rPr>
        <w:t>.</w:t>
      </w:r>
      <w:r w:rsidR="003F5FFF" w:rsidRPr="004D1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CCA" w:rsidRPr="004D12F1">
        <w:rPr>
          <w:rFonts w:ascii="Times New Roman" w:hAnsi="Times New Roman" w:cs="Times New Roman"/>
          <w:b/>
          <w:sz w:val="28"/>
          <w:szCs w:val="28"/>
        </w:rPr>
        <w:t>Мероприятия в рамках реализации программы</w:t>
      </w:r>
      <w:r w:rsidR="003F5FFF" w:rsidRPr="004D1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CCA" w:rsidRPr="004D12F1">
        <w:rPr>
          <w:rFonts w:ascii="Times New Roman" w:hAnsi="Times New Roman" w:cs="Times New Roman"/>
          <w:b/>
          <w:sz w:val="28"/>
          <w:szCs w:val="28"/>
        </w:rPr>
        <w:t>«Старшее поколение»</w:t>
      </w:r>
    </w:p>
    <w:p w:rsidR="00F13278" w:rsidRPr="004D12F1" w:rsidRDefault="00F13278" w:rsidP="00F13278">
      <w:pPr>
        <w:pStyle w:val="a3"/>
        <w:tabs>
          <w:tab w:val="num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517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  <w:gridCol w:w="1575"/>
        <w:gridCol w:w="16"/>
      </w:tblGrid>
      <w:tr w:rsidR="00453B06" w:rsidRPr="004D12F1" w:rsidTr="00070274">
        <w:trPr>
          <w:gridAfter w:val="1"/>
          <w:wAfter w:w="16" w:type="dxa"/>
        </w:trPr>
        <w:tc>
          <w:tcPr>
            <w:tcW w:w="2830" w:type="dxa"/>
          </w:tcPr>
          <w:p w:rsidR="00453B06" w:rsidRPr="004D12F1" w:rsidRDefault="00453B06" w:rsidP="00453B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96" w:type="dxa"/>
          </w:tcPr>
          <w:p w:rsidR="00453B06" w:rsidRPr="004D12F1" w:rsidRDefault="00453B06" w:rsidP="002672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575" w:type="dxa"/>
          </w:tcPr>
          <w:p w:rsidR="00453B06" w:rsidRPr="004D12F1" w:rsidRDefault="00453B06" w:rsidP="00453B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участников/</w:t>
            </w:r>
            <w:r w:rsidR="00B254CC"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зрителей</w:t>
            </w:r>
          </w:p>
        </w:tc>
      </w:tr>
      <w:tr w:rsidR="00663112" w:rsidRPr="004D12F1" w:rsidTr="00070274">
        <w:tc>
          <w:tcPr>
            <w:tcW w:w="10517" w:type="dxa"/>
            <w:gridSpan w:val="4"/>
          </w:tcPr>
          <w:p w:rsidR="00663112" w:rsidRPr="004D12F1" w:rsidRDefault="00663112" w:rsidP="006631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клубная система</w:t>
            </w:r>
          </w:p>
        </w:tc>
      </w:tr>
      <w:tr w:rsidR="00395F34" w:rsidRPr="00395F34" w:rsidTr="00070274">
        <w:trPr>
          <w:gridAfter w:val="1"/>
          <w:wAfter w:w="16" w:type="dxa"/>
        </w:trPr>
        <w:tc>
          <w:tcPr>
            <w:tcW w:w="2830" w:type="dxa"/>
          </w:tcPr>
          <w:p w:rsidR="00FD01E8" w:rsidRPr="00395F34" w:rsidRDefault="00322FE5" w:rsidP="0032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F3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Новогодние, рождественские </w:t>
            </w:r>
            <w:r w:rsidR="00727822" w:rsidRPr="00395F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096" w:type="dxa"/>
          </w:tcPr>
          <w:p w:rsidR="00322FE5" w:rsidRPr="00395F34" w:rsidRDefault="00322FE5" w:rsidP="0032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F34">
              <w:rPr>
                <w:rFonts w:ascii="Times New Roman" w:hAnsi="Times New Roman" w:cs="Times New Roman"/>
                <w:sz w:val="24"/>
                <w:szCs w:val="24"/>
              </w:rPr>
              <w:t xml:space="preserve">Вечера отдыха, развлекательные и конкурсные программы прошли во всех учреждениях культуры В СДК с.Тюбеляс прошла развлекательная программа «Святки-колядки», а в ГДК п. Паранино </w:t>
            </w:r>
            <w:r w:rsidR="00833916">
              <w:rPr>
                <w:rFonts w:ascii="Times New Roman" w:hAnsi="Times New Roman" w:cs="Times New Roman"/>
                <w:sz w:val="24"/>
                <w:szCs w:val="24"/>
              </w:rPr>
              <w:t>вечер отдыха «Шляпный маскарад»</w:t>
            </w:r>
            <w:r w:rsidRPr="00395F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01E8" w:rsidRPr="00395F34" w:rsidRDefault="00322FE5" w:rsidP="0007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F34">
              <w:rPr>
                <w:rFonts w:ascii="Times New Roman" w:hAnsi="Times New Roman" w:cs="Times New Roman"/>
                <w:sz w:val="24"/>
                <w:szCs w:val="24"/>
              </w:rPr>
              <w:t xml:space="preserve">Всего для граждан </w:t>
            </w:r>
            <w:r w:rsidR="00070274" w:rsidRPr="00395F34">
              <w:rPr>
                <w:rFonts w:ascii="Times New Roman" w:hAnsi="Times New Roman" w:cs="Times New Roman"/>
                <w:sz w:val="24"/>
                <w:szCs w:val="24"/>
              </w:rPr>
              <w:t xml:space="preserve">пожилого возраста </w:t>
            </w:r>
            <w:r w:rsidRPr="00395F34">
              <w:rPr>
                <w:rFonts w:ascii="Times New Roman" w:hAnsi="Times New Roman" w:cs="Times New Roman"/>
                <w:sz w:val="24"/>
                <w:szCs w:val="24"/>
              </w:rPr>
              <w:t>было организовано и проведено 10 мероприятий.</w:t>
            </w:r>
          </w:p>
        </w:tc>
        <w:tc>
          <w:tcPr>
            <w:tcW w:w="1575" w:type="dxa"/>
          </w:tcPr>
          <w:p w:rsidR="00FD01E8" w:rsidRPr="00395F34" w:rsidRDefault="00727822" w:rsidP="00FD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F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95F34" w:rsidRPr="00395F34" w:rsidTr="00070274">
        <w:trPr>
          <w:gridAfter w:val="1"/>
          <w:wAfter w:w="16" w:type="dxa"/>
        </w:trPr>
        <w:tc>
          <w:tcPr>
            <w:tcW w:w="2830" w:type="dxa"/>
          </w:tcPr>
          <w:p w:rsidR="00FD01E8" w:rsidRPr="00395F34" w:rsidRDefault="003F721D" w:rsidP="00FD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F34">
              <w:rPr>
                <w:rFonts w:ascii="Times New Roman" w:hAnsi="Times New Roman" w:cs="Times New Roman"/>
                <w:sz w:val="24"/>
                <w:szCs w:val="24"/>
              </w:rPr>
              <w:t>«Настроение с Фрекен Бок»</w:t>
            </w:r>
          </w:p>
        </w:tc>
        <w:tc>
          <w:tcPr>
            <w:tcW w:w="6096" w:type="dxa"/>
          </w:tcPr>
          <w:p w:rsidR="00AD3D02" w:rsidRPr="00395F34" w:rsidRDefault="003F721D" w:rsidP="00AD3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F34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Международного женского дня 8 марта прошел концерт в клубе п. Паранино «Настроение с Фрекен Бок». Данное мероприятие было организованно и проведено по запросу центра комплексного социального обслуживания населения.</w:t>
            </w:r>
          </w:p>
        </w:tc>
        <w:tc>
          <w:tcPr>
            <w:tcW w:w="1575" w:type="dxa"/>
          </w:tcPr>
          <w:p w:rsidR="00FD01E8" w:rsidRPr="00395F34" w:rsidRDefault="00727822" w:rsidP="00FD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F3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95F34" w:rsidRPr="00395F34" w:rsidTr="00070274">
        <w:trPr>
          <w:gridAfter w:val="1"/>
          <w:wAfter w:w="16" w:type="dxa"/>
        </w:trPr>
        <w:tc>
          <w:tcPr>
            <w:tcW w:w="2830" w:type="dxa"/>
          </w:tcPr>
          <w:p w:rsidR="00FD01E8" w:rsidRPr="00395F34" w:rsidRDefault="003F721D" w:rsidP="00FD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F34">
              <w:rPr>
                <w:rFonts w:ascii="Times New Roman" w:hAnsi="Times New Roman" w:cs="Times New Roman"/>
                <w:sz w:val="24"/>
                <w:szCs w:val="24"/>
              </w:rPr>
              <w:t>Концерт для участников клуба «Ветеран»</w:t>
            </w:r>
          </w:p>
        </w:tc>
        <w:tc>
          <w:tcPr>
            <w:tcW w:w="6096" w:type="dxa"/>
          </w:tcPr>
          <w:p w:rsidR="00070274" w:rsidRPr="00395F34" w:rsidRDefault="003F721D" w:rsidP="00FD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F34">
              <w:rPr>
                <w:rFonts w:ascii="Times New Roman" w:hAnsi="Times New Roman" w:cs="Times New Roman"/>
                <w:sz w:val="24"/>
                <w:szCs w:val="24"/>
              </w:rPr>
              <w:t xml:space="preserve">Накануне Дня Победы артисты ГДК им. Т.Я.Белоконева провели праздничный концерт для участников клуба «Ветеран», который прошел в Управлении социальной защиты населения </w:t>
            </w:r>
            <w:r w:rsidR="00395F34" w:rsidRPr="00395F34">
              <w:rPr>
                <w:rFonts w:ascii="Times New Roman" w:hAnsi="Times New Roman" w:cs="Times New Roman"/>
                <w:sz w:val="24"/>
                <w:szCs w:val="24"/>
              </w:rPr>
              <w:t xml:space="preserve">(далее УСЗН) </w:t>
            </w:r>
            <w:r w:rsidRPr="00395F34">
              <w:rPr>
                <w:rFonts w:ascii="Times New Roman" w:hAnsi="Times New Roman" w:cs="Times New Roman"/>
                <w:sz w:val="24"/>
                <w:szCs w:val="24"/>
              </w:rPr>
              <w:t>Усть-Катавского городского округа</w:t>
            </w:r>
          </w:p>
        </w:tc>
        <w:tc>
          <w:tcPr>
            <w:tcW w:w="1575" w:type="dxa"/>
          </w:tcPr>
          <w:p w:rsidR="00FD01E8" w:rsidRPr="00395F34" w:rsidRDefault="00727822" w:rsidP="00FD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F3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070274" w:rsidRPr="00A179E3" w:rsidTr="00070274">
        <w:trPr>
          <w:gridAfter w:val="1"/>
          <w:wAfter w:w="16" w:type="dxa"/>
          <w:trHeight w:val="20"/>
        </w:trPr>
        <w:tc>
          <w:tcPr>
            <w:tcW w:w="2830" w:type="dxa"/>
          </w:tcPr>
          <w:p w:rsidR="00070274" w:rsidRPr="00A179E3" w:rsidRDefault="00070274" w:rsidP="0007027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из цикла «Сад и огород»</w:t>
            </w:r>
          </w:p>
        </w:tc>
        <w:tc>
          <w:tcPr>
            <w:tcW w:w="6096" w:type="dxa"/>
          </w:tcPr>
          <w:p w:rsidR="00070274" w:rsidRPr="00925531" w:rsidRDefault="00070274" w:rsidP="0007027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FB5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Конкурсно-фольклорные программы для старшего поколения,</w:t>
            </w:r>
            <w:r>
              <w:t xml:space="preserve"> </w:t>
            </w:r>
            <w:r w:rsidRPr="00A86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вечера отдыха с мастер-классами и выставками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декоративно-прикладного творчества приуроченные </w:t>
            </w:r>
            <w:r w:rsidR="00833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праздникам Пасхи, Троице, а также окончанию уборки урожая в СДК п.Минка ж/д станции. </w:t>
            </w:r>
          </w:p>
        </w:tc>
        <w:tc>
          <w:tcPr>
            <w:tcW w:w="1575" w:type="dxa"/>
          </w:tcPr>
          <w:p w:rsidR="00070274" w:rsidRPr="00A179E3" w:rsidRDefault="00070274" w:rsidP="0007027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E3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</w:tr>
      <w:tr w:rsidR="00070274" w:rsidRPr="00A179E3" w:rsidTr="00070274">
        <w:trPr>
          <w:gridAfter w:val="1"/>
          <w:wAfter w:w="16" w:type="dxa"/>
          <w:trHeight w:val="20"/>
        </w:trPr>
        <w:tc>
          <w:tcPr>
            <w:tcW w:w="2830" w:type="dxa"/>
          </w:tcPr>
          <w:p w:rsidR="00070274" w:rsidRPr="00A179E3" w:rsidRDefault="00833916" w:rsidP="00070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="00070274" w:rsidRPr="00A17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пожилого человека</w:t>
            </w:r>
          </w:p>
        </w:tc>
        <w:tc>
          <w:tcPr>
            <w:tcW w:w="6096" w:type="dxa"/>
          </w:tcPr>
          <w:p w:rsidR="00070274" w:rsidRDefault="00070274" w:rsidP="000702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Концерты, музыкальные гостиные и вечера отдыха</w:t>
            </w:r>
            <w:r w:rsidR="0039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</w:t>
            </w:r>
            <w:r w:rsidR="00395F34" w:rsidRPr="0039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 </w:t>
            </w:r>
            <w:r w:rsidR="00395F34">
              <w:rPr>
                <w:rFonts w:ascii="Times New Roman" w:eastAsia="Calibri" w:hAnsi="Times New Roman" w:cs="Times New Roman"/>
                <w:sz w:val="24"/>
                <w:szCs w:val="24"/>
              </w:rPr>
              <w:t>10 мероприятий)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приуроченные</w:t>
            </w:r>
            <w:r w:rsidR="00833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пожилого человека, прошли во всех учреждениях культуры округа. </w:t>
            </w:r>
          </w:p>
          <w:p w:rsidR="00070274" w:rsidRDefault="00070274" w:rsidP="000702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CA1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="00833916">
              <w:rPr>
                <w:rFonts w:ascii="Times New Roman" w:eastAsia="Calibri" w:hAnsi="Times New Roman" w:cs="Times New Roman"/>
                <w:sz w:val="24"/>
                <w:szCs w:val="24"/>
              </w:rPr>
              <w:t>нцерт «Мелодии сердца»</w:t>
            </w:r>
            <w:r w:rsidRPr="002F2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прошел для участников клуба «Ветеран» на базе УСЗН с участием клуба гармонистов Дворца культуры.</w:t>
            </w:r>
          </w:p>
          <w:p w:rsidR="00070274" w:rsidRDefault="00070274" w:rsidP="000702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клубе «Железнодорожников»</w:t>
            </w:r>
            <w:r w:rsidRPr="000A0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состоялся праздничный концерт «Нам года не беда»</w:t>
            </w:r>
            <w:r w:rsidR="00395F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A0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0274" w:rsidRPr="00EA6C08" w:rsidRDefault="00070274" w:rsidP="000702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ГДК п.Шубино прошла музыкальная программа «Голова седая, да душа молодая!»</w:t>
            </w:r>
          </w:p>
        </w:tc>
        <w:tc>
          <w:tcPr>
            <w:tcW w:w="1575" w:type="dxa"/>
          </w:tcPr>
          <w:p w:rsidR="00070274" w:rsidRPr="00A179E3" w:rsidRDefault="00070274" w:rsidP="00070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E3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</w:tr>
      <w:tr w:rsidR="00070274" w:rsidRPr="00A179E3" w:rsidTr="00070274">
        <w:trPr>
          <w:gridAfter w:val="1"/>
          <w:wAfter w:w="16" w:type="dxa"/>
          <w:trHeight w:val="1328"/>
        </w:trPr>
        <w:tc>
          <w:tcPr>
            <w:tcW w:w="2830" w:type="dxa"/>
          </w:tcPr>
          <w:p w:rsidR="00070274" w:rsidRPr="00A179E3" w:rsidRDefault="00070274" w:rsidP="0007027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896">
              <w:rPr>
                <w:rFonts w:ascii="Times New Roman" w:eastAsia="Calibri" w:hAnsi="Times New Roman" w:cs="Times New Roman"/>
                <w:sz w:val="24"/>
                <w:szCs w:val="24"/>
              </w:rPr>
              <w:t>"Новый год отметим вместе- танцем, юмором и песней!"</w:t>
            </w:r>
          </w:p>
        </w:tc>
        <w:tc>
          <w:tcPr>
            <w:tcW w:w="6096" w:type="dxa"/>
          </w:tcPr>
          <w:p w:rsidR="00070274" w:rsidRPr="00F2317E" w:rsidRDefault="00070274" w:rsidP="0007027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896">
              <w:rPr>
                <w:rFonts w:ascii="Times New Roman" w:eastAsia="Calibri" w:hAnsi="Times New Roman" w:cs="Times New Roman"/>
                <w:sz w:val="24"/>
                <w:szCs w:val="24"/>
              </w:rPr>
              <w:t>В ГДК им.Т.Я.Белоконева прошел новогодний вечер с участием центра т</w:t>
            </w:r>
            <w:r w:rsidR="00833916">
              <w:rPr>
                <w:rFonts w:ascii="Times New Roman" w:eastAsia="Calibri" w:hAnsi="Times New Roman" w:cs="Times New Roman"/>
                <w:sz w:val="24"/>
                <w:szCs w:val="24"/>
              </w:rPr>
              <w:t>атарской и башкирской культуры «</w:t>
            </w:r>
            <w:r w:rsidRPr="006B6896">
              <w:rPr>
                <w:rFonts w:ascii="Times New Roman" w:eastAsia="Calibri" w:hAnsi="Times New Roman" w:cs="Times New Roman"/>
                <w:sz w:val="24"/>
                <w:szCs w:val="24"/>
              </w:rPr>
              <w:t>Дуслык», который провел новогоднюю конце</w:t>
            </w:r>
            <w:r w:rsidR="00833916">
              <w:rPr>
                <w:rFonts w:ascii="Times New Roman" w:eastAsia="Calibri" w:hAnsi="Times New Roman" w:cs="Times New Roman"/>
                <w:sz w:val="24"/>
                <w:szCs w:val="24"/>
              </w:rPr>
              <w:t>ртно-развлекательную программу «</w:t>
            </w:r>
            <w:r w:rsidRPr="006B6896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отметим вме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сте- танцем, юмором и песней!</w:t>
            </w:r>
            <w:r w:rsidR="008339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5" w:type="dxa"/>
          </w:tcPr>
          <w:p w:rsidR="00070274" w:rsidRPr="00A179E3" w:rsidRDefault="00070274" w:rsidP="0007027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070274" w:rsidRPr="00A179E3" w:rsidTr="00070274">
        <w:trPr>
          <w:gridAfter w:val="1"/>
          <w:wAfter w:w="16" w:type="dxa"/>
          <w:trHeight w:val="70"/>
        </w:trPr>
        <w:tc>
          <w:tcPr>
            <w:tcW w:w="2830" w:type="dxa"/>
          </w:tcPr>
          <w:p w:rsidR="00070274" w:rsidRPr="006B6896" w:rsidRDefault="00070274" w:rsidP="0007027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5B5">
              <w:rPr>
                <w:rFonts w:ascii="Times New Roman" w:eastAsia="Calibri" w:hAnsi="Times New Roman" w:cs="Times New Roman"/>
                <w:sz w:val="24"/>
                <w:szCs w:val="24"/>
              </w:rPr>
              <w:t>«Клубный новогодний огонёк»</w:t>
            </w:r>
          </w:p>
        </w:tc>
        <w:tc>
          <w:tcPr>
            <w:tcW w:w="6096" w:type="dxa"/>
          </w:tcPr>
          <w:p w:rsidR="00070274" w:rsidRPr="006B6896" w:rsidRDefault="00070274" w:rsidP="00395F3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Вечера отдыха </w:t>
            </w:r>
            <w:r w:rsidRPr="006A522F">
              <w:rPr>
                <w:rFonts w:ascii="Times New Roman" w:eastAsia="Calibri" w:hAnsi="Times New Roman" w:cs="Times New Roman"/>
                <w:sz w:val="24"/>
                <w:szCs w:val="24"/>
              </w:rPr>
              <w:t>«Клубный новогодний огонёк»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прошел </w:t>
            </w:r>
            <w:r w:rsidRPr="00A865B5">
              <w:rPr>
                <w:rFonts w:ascii="Times New Roman" w:eastAsia="Calibri" w:hAnsi="Times New Roman" w:cs="Times New Roman"/>
                <w:sz w:val="24"/>
                <w:szCs w:val="24"/>
              </w:rPr>
              <w:t>в СДК ж/д станции п.Минка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86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мероприятия</w:t>
            </w:r>
            <w:r w:rsidRPr="00A86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отгадывали тематические загадки, демонстрировали новогодние хлопоты хозяек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A86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громк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хором вызывали Деда Мороза и Снегурочку</w:t>
            </w:r>
          </w:p>
        </w:tc>
        <w:tc>
          <w:tcPr>
            <w:tcW w:w="1575" w:type="dxa"/>
          </w:tcPr>
          <w:p w:rsidR="00070274" w:rsidRPr="00A179E3" w:rsidRDefault="00070274" w:rsidP="0007027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63112" w:rsidRPr="004D12F1" w:rsidTr="00070274">
        <w:tc>
          <w:tcPr>
            <w:tcW w:w="10517" w:type="dxa"/>
            <w:gridSpan w:val="4"/>
          </w:tcPr>
          <w:p w:rsidR="00663112" w:rsidRPr="004D12F1" w:rsidRDefault="00663112" w:rsidP="006034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057117" w:rsidRPr="004D12F1" w:rsidTr="00070274">
        <w:trPr>
          <w:gridAfter w:val="1"/>
          <w:wAfter w:w="16" w:type="dxa"/>
        </w:trPr>
        <w:tc>
          <w:tcPr>
            <w:tcW w:w="2830" w:type="dxa"/>
          </w:tcPr>
          <w:p w:rsidR="005819CE" w:rsidRPr="004D12F1" w:rsidRDefault="005819CE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Цикл вечеров отдыха «Серебряная нить»</w:t>
            </w:r>
          </w:p>
        </w:tc>
        <w:tc>
          <w:tcPr>
            <w:tcW w:w="6096" w:type="dxa"/>
          </w:tcPr>
          <w:p w:rsidR="005819CE" w:rsidRPr="004D12F1" w:rsidRDefault="005819CE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Данные мероприятия разрабатываются и проводятся для участников одноименного клуба для пожилых. Формат – 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 отдыха. В рамках данного цикла прошли мероприятия, посвященные Дню матери, Дню пожилых, Праздникам Крещения, Пасхи и т.д.</w:t>
            </w:r>
          </w:p>
        </w:tc>
        <w:tc>
          <w:tcPr>
            <w:tcW w:w="1575" w:type="dxa"/>
          </w:tcPr>
          <w:p w:rsidR="005819CE" w:rsidRPr="004D12F1" w:rsidRDefault="005819CE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 </w:t>
            </w:r>
          </w:p>
        </w:tc>
      </w:tr>
      <w:tr w:rsidR="00057117" w:rsidRPr="004D12F1" w:rsidTr="00070274">
        <w:trPr>
          <w:gridAfter w:val="1"/>
          <w:wAfter w:w="16" w:type="dxa"/>
        </w:trPr>
        <w:tc>
          <w:tcPr>
            <w:tcW w:w="2830" w:type="dxa"/>
          </w:tcPr>
          <w:p w:rsidR="005819CE" w:rsidRPr="004D12F1" w:rsidRDefault="00057117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  <w:r w:rsidR="005819CE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«Дорога к долголетию»</w:t>
            </w:r>
          </w:p>
        </w:tc>
        <w:tc>
          <w:tcPr>
            <w:tcW w:w="6096" w:type="dxa"/>
          </w:tcPr>
          <w:p w:rsidR="005819CE" w:rsidRPr="004D12F1" w:rsidRDefault="005819CE" w:rsidP="0005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мероприятие была приглашена фельдшер местного ФАПа, которая </w:t>
            </w:r>
            <w:r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рассказала, от чего же зависит и как взаимосвязаны долголетие и здоровье, как сохранять его, предотвратив возникновение болезни</w:t>
            </w:r>
            <w:r w:rsidR="00057117"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б</w:t>
            </w:r>
            <w:r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иблиотекарь провела обзор книг, посвященных проблемам здоровья.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5819CE" w:rsidRPr="004D12F1" w:rsidRDefault="005819CE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</w:tr>
      <w:tr w:rsidR="00057117" w:rsidRPr="004D12F1" w:rsidTr="00070274">
        <w:trPr>
          <w:gridAfter w:val="1"/>
          <w:wAfter w:w="16" w:type="dxa"/>
        </w:trPr>
        <w:tc>
          <w:tcPr>
            <w:tcW w:w="2830" w:type="dxa"/>
          </w:tcPr>
          <w:p w:rsidR="005819CE" w:rsidRPr="004D12F1" w:rsidRDefault="005819CE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Обрядовый праздник «Праздник русской березки. Троица»</w:t>
            </w:r>
          </w:p>
        </w:tc>
        <w:tc>
          <w:tcPr>
            <w:tcW w:w="6096" w:type="dxa"/>
          </w:tcPr>
          <w:p w:rsidR="005819CE" w:rsidRPr="004D12F1" w:rsidRDefault="005819CE" w:rsidP="0005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было подготовлено для клуба «Вдохновение» в филиале №8.</w:t>
            </w:r>
            <w:r w:rsidR="00057117"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мероприятия -</w:t>
            </w:r>
            <w:r w:rsidR="00057117"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люди пожилого возраста</w:t>
            </w:r>
            <w:r w:rsidR="00057117"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вспомнили обычаи </w:t>
            </w:r>
            <w:r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57117"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традиции празднования Троицы, </w:t>
            </w:r>
            <w:r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народные поговорки, пословицы и прим</w:t>
            </w:r>
            <w:r w:rsidR="00057117"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еты, символизирующие этот день.</w:t>
            </w:r>
          </w:p>
        </w:tc>
        <w:tc>
          <w:tcPr>
            <w:tcW w:w="1575" w:type="dxa"/>
          </w:tcPr>
          <w:p w:rsidR="005819CE" w:rsidRPr="004D12F1" w:rsidRDefault="00057117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057117" w:rsidRPr="004D12F1" w:rsidTr="00070274">
        <w:trPr>
          <w:gridAfter w:val="1"/>
          <w:wAfter w:w="16" w:type="dxa"/>
        </w:trPr>
        <w:tc>
          <w:tcPr>
            <w:tcW w:w="2830" w:type="dxa"/>
          </w:tcPr>
          <w:p w:rsidR="00057117" w:rsidRPr="004D12F1" w:rsidRDefault="00057117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Вечер ретро - музыки на башкирском языке «Звенящая молодость моя…» («Йәшлегемә ҡайтып барам... »)</w:t>
            </w:r>
          </w:p>
        </w:tc>
        <w:tc>
          <w:tcPr>
            <w:tcW w:w="6096" w:type="dxa"/>
          </w:tcPr>
          <w:p w:rsidR="00057117" w:rsidRPr="004D12F1" w:rsidRDefault="00057117" w:rsidP="00057117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В программе праздника прозвучали сердечные и юмористические стихи Ф. Абдуллиной, А. Атнабаева в исполнении ведущих – сотрудников библиотеки. Мелодичное звучание лирических строк сопровождалось исполнением ретро - песен представителями городского башкирско- татарского объединения «Дуслык».</w:t>
            </w:r>
          </w:p>
        </w:tc>
        <w:tc>
          <w:tcPr>
            <w:tcW w:w="1575" w:type="dxa"/>
          </w:tcPr>
          <w:p w:rsidR="00057117" w:rsidRPr="004D12F1" w:rsidRDefault="00057117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663112" w:rsidRPr="004D12F1" w:rsidTr="00070274">
        <w:tc>
          <w:tcPr>
            <w:tcW w:w="10517" w:type="dxa"/>
            <w:gridSpan w:val="4"/>
          </w:tcPr>
          <w:p w:rsidR="00663112" w:rsidRPr="004D12F1" w:rsidRDefault="00CD652E" w:rsidP="006034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Историко-краеведческий музей</w:t>
            </w:r>
          </w:p>
        </w:tc>
      </w:tr>
      <w:tr w:rsidR="00C52A1D" w:rsidRPr="004D12F1" w:rsidTr="00070274">
        <w:trPr>
          <w:gridAfter w:val="1"/>
          <w:wAfter w:w="16" w:type="dxa"/>
        </w:trPr>
        <w:tc>
          <w:tcPr>
            <w:tcW w:w="2830" w:type="dxa"/>
          </w:tcPr>
          <w:p w:rsidR="00377EE8" w:rsidRPr="004D12F1" w:rsidRDefault="00275114" w:rsidP="0027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Групповое посещение музея с экскурсионным обслуживанием</w:t>
            </w:r>
          </w:p>
        </w:tc>
        <w:tc>
          <w:tcPr>
            <w:tcW w:w="6096" w:type="dxa"/>
          </w:tcPr>
          <w:p w:rsidR="00377EE8" w:rsidRPr="004D12F1" w:rsidRDefault="00377EE8" w:rsidP="00D2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Обзорные экскурсии по </w:t>
            </w:r>
            <w:r w:rsidR="00275114" w:rsidRPr="004D12F1">
              <w:rPr>
                <w:rFonts w:ascii="Times New Roman" w:hAnsi="Times New Roman" w:cs="Times New Roman"/>
                <w:sz w:val="24"/>
                <w:szCs w:val="24"/>
              </w:rPr>
              <w:t>экспонатам музея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5114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проведенные для 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групп дневного пребывания К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омплексного центра социального обслуживания населения </w:t>
            </w:r>
            <w:r w:rsidR="00C52A1D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и клуба «Ветеран»</w:t>
            </w:r>
          </w:p>
        </w:tc>
        <w:tc>
          <w:tcPr>
            <w:tcW w:w="1575" w:type="dxa"/>
          </w:tcPr>
          <w:p w:rsidR="00377EE8" w:rsidRPr="004D12F1" w:rsidRDefault="00C52A1D" w:rsidP="0037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0D2D38" w:rsidRPr="004D12F1" w:rsidTr="00070274">
        <w:trPr>
          <w:gridAfter w:val="1"/>
          <w:wAfter w:w="16" w:type="dxa"/>
          <w:trHeight w:val="533"/>
        </w:trPr>
        <w:tc>
          <w:tcPr>
            <w:tcW w:w="2830" w:type="dxa"/>
          </w:tcPr>
          <w:p w:rsidR="000D2D38" w:rsidRPr="004D12F1" w:rsidRDefault="000D2D38" w:rsidP="000D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колядки» </w:t>
            </w:r>
          </w:p>
          <w:p w:rsidR="00C52A1D" w:rsidRPr="004D12F1" w:rsidRDefault="00C52A1D" w:rsidP="000D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52A1D" w:rsidRPr="004D12F1" w:rsidRDefault="00C52A1D" w:rsidP="0039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На познавательно-развлекательном мероприятии гости познакомились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 xml:space="preserve"> с тем,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как на Руси проходил древний славянский праздник Коляда, прочувствовали на себе обряд гадания, услышали традиционные Колядки и исполнили задорные русские народные песни в с учащимися </w:t>
            </w:r>
            <w:r w:rsidR="000D2D38" w:rsidRPr="004D12F1">
              <w:rPr>
                <w:rFonts w:ascii="Times New Roman" w:hAnsi="Times New Roman" w:cs="Times New Roman"/>
                <w:sz w:val="24"/>
                <w:szCs w:val="24"/>
              </w:rPr>
              <w:t>детской музыкальной школы</w:t>
            </w:r>
          </w:p>
        </w:tc>
        <w:tc>
          <w:tcPr>
            <w:tcW w:w="1575" w:type="dxa"/>
          </w:tcPr>
          <w:p w:rsidR="00C52A1D" w:rsidRPr="004D12F1" w:rsidRDefault="00C52A1D" w:rsidP="00C5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0D2D38" w:rsidRPr="004D12F1" w:rsidTr="00070274">
        <w:trPr>
          <w:gridAfter w:val="1"/>
          <w:wAfter w:w="16" w:type="dxa"/>
          <w:trHeight w:val="422"/>
        </w:trPr>
        <w:tc>
          <w:tcPr>
            <w:tcW w:w="2830" w:type="dxa"/>
          </w:tcPr>
          <w:p w:rsidR="00C52A1D" w:rsidRPr="004D12F1" w:rsidRDefault="00C52A1D" w:rsidP="000D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«России верные сыны – Герои Отечества»</w:t>
            </w:r>
          </w:p>
        </w:tc>
        <w:tc>
          <w:tcPr>
            <w:tcW w:w="6096" w:type="dxa"/>
          </w:tcPr>
          <w:p w:rsidR="00C52A1D" w:rsidRPr="004D12F1" w:rsidRDefault="00C52A1D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 в формате игры-викторины для старшего поколения</w:t>
            </w:r>
          </w:p>
        </w:tc>
        <w:tc>
          <w:tcPr>
            <w:tcW w:w="1575" w:type="dxa"/>
          </w:tcPr>
          <w:p w:rsidR="00C52A1D" w:rsidRPr="004D12F1" w:rsidRDefault="00C52A1D" w:rsidP="00C5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0D2D38" w:rsidRPr="004D12F1" w:rsidTr="00070274">
        <w:trPr>
          <w:gridAfter w:val="1"/>
          <w:wAfter w:w="16" w:type="dxa"/>
          <w:trHeight w:val="422"/>
        </w:trPr>
        <w:tc>
          <w:tcPr>
            <w:tcW w:w="2830" w:type="dxa"/>
          </w:tcPr>
          <w:p w:rsidR="000D2D38" w:rsidRPr="004D12F1" w:rsidRDefault="00C52A1D" w:rsidP="000D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«Как все начиналос</w:t>
            </w:r>
            <w:r w:rsidR="000D2D38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ь» </w:t>
            </w:r>
          </w:p>
          <w:p w:rsidR="00C52A1D" w:rsidRPr="004D12F1" w:rsidRDefault="00C52A1D" w:rsidP="000D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52A1D" w:rsidRPr="004D12F1" w:rsidRDefault="00C52A1D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 в формате игры-викторины для старшего поколения</w:t>
            </w:r>
          </w:p>
        </w:tc>
        <w:tc>
          <w:tcPr>
            <w:tcW w:w="1575" w:type="dxa"/>
          </w:tcPr>
          <w:p w:rsidR="00C52A1D" w:rsidRPr="004D12F1" w:rsidRDefault="00C52A1D" w:rsidP="00C5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0D2D38" w:rsidRPr="004D12F1" w:rsidTr="00070274">
        <w:trPr>
          <w:gridAfter w:val="1"/>
          <w:wAfter w:w="16" w:type="dxa"/>
          <w:trHeight w:val="869"/>
        </w:trPr>
        <w:tc>
          <w:tcPr>
            <w:tcW w:w="2830" w:type="dxa"/>
          </w:tcPr>
          <w:p w:rsidR="00C52A1D" w:rsidRPr="004D12F1" w:rsidRDefault="0041646A" w:rsidP="000D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C52A1D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«Тюльпаны»</w:t>
            </w:r>
          </w:p>
        </w:tc>
        <w:tc>
          <w:tcPr>
            <w:tcW w:w="6096" w:type="dxa"/>
          </w:tcPr>
          <w:p w:rsidR="00C52A1D" w:rsidRPr="004D12F1" w:rsidRDefault="00C52A1D" w:rsidP="00C31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брошки в виде тюльпана, в рамках мероприятий, посвященных Международному женскому дню 8 Марта</w:t>
            </w:r>
          </w:p>
        </w:tc>
        <w:tc>
          <w:tcPr>
            <w:tcW w:w="1575" w:type="dxa"/>
          </w:tcPr>
          <w:p w:rsidR="00C52A1D" w:rsidRPr="004D12F1" w:rsidRDefault="00C52A1D" w:rsidP="00C5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0D2D38" w:rsidRPr="004D12F1" w:rsidTr="00070274">
        <w:trPr>
          <w:gridAfter w:val="1"/>
          <w:wAfter w:w="16" w:type="dxa"/>
          <w:trHeight w:val="890"/>
        </w:trPr>
        <w:tc>
          <w:tcPr>
            <w:tcW w:w="2830" w:type="dxa"/>
          </w:tcPr>
          <w:p w:rsidR="00C52A1D" w:rsidRPr="004D12F1" w:rsidRDefault="0041646A" w:rsidP="000D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C52A1D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«Жаворонки»</w:t>
            </w:r>
          </w:p>
        </w:tc>
        <w:tc>
          <w:tcPr>
            <w:tcW w:w="6096" w:type="dxa"/>
          </w:tcPr>
          <w:p w:rsidR="00C52A1D" w:rsidRPr="004D12F1" w:rsidRDefault="00C52A1D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жаворонков из солёного ржаного теста, в рамках мероприятий, посвященных Дню птиц - одному из важнейших экологических праздников</w:t>
            </w:r>
          </w:p>
        </w:tc>
        <w:tc>
          <w:tcPr>
            <w:tcW w:w="1575" w:type="dxa"/>
          </w:tcPr>
          <w:p w:rsidR="00C52A1D" w:rsidRPr="004D12F1" w:rsidRDefault="00C52A1D" w:rsidP="00C5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27822" w:rsidRPr="004D12F1" w:rsidTr="00070274">
        <w:tc>
          <w:tcPr>
            <w:tcW w:w="10517" w:type="dxa"/>
            <w:gridSpan w:val="4"/>
          </w:tcPr>
          <w:p w:rsidR="00727822" w:rsidRPr="004D12F1" w:rsidRDefault="00EC43FA" w:rsidP="00727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музыкальная школа</w:t>
            </w:r>
          </w:p>
        </w:tc>
      </w:tr>
      <w:tr w:rsidR="00E803BC" w:rsidRPr="004D12F1" w:rsidTr="00070274">
        <w:trPr>
          <w:gridAfter w:val="1"/>
          <w:wAfter w:w="16" w:type="dxa"/>
        </w:trPr>
        <w:tc>
          <w:tcPr>
            <w:tcW w:w="2830" w:type="dxa"/>
          </w:tcPr>
          <w:p w:rsidR="00E803BC" w:rsidRPr="004D12F1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Концерт для Городского совета ветеранов «Весенние поздравления»</w:t>
            </w:r>
          </w:p>
        </w:tc>
        <w:tc>
          <w:tcPr>
            <w:tcW w:w="6096" w:type="dxa"/>
          </w:tcPr>
          <w:p w:rsidR="00E803BC" w:rsidRPr="004D12F1" w:rsidRDefault="00E803BC" w:rsidP="00D2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Данное мероприятие было организованно и проведено по запросу пре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>дседателя городского совета вете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ранов к Международному Дню 8 марта. В ко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церте выступили преподаватели и учащиеся 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>Детской музыкальной школы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E803BC" w:rsidRPr="004D12F1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23 участника/ 27 человек </w:t>
            </w:r>
          </w:p>
        </w:tc>
      </w:tr>
      <w:tr w:rsidR="00E803BC" w:rsidRPr="004D12F1" w:rsidTr="00070274">
        <w:trPr>
          <w:gridAfter w:val="1"/>
          <w:wAfter w:w="16" w:type="dxa"/>
        </w:trPr>
        <w:tc>
          <w:tcPr>
            <w:tcW w:w="2830" w:type="dxa"/>
          </w:tcPr>
          <w:p w:rsidR="00E803BC" w:rsidRPr="004D12F1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Концерт ансамбля преподавателей народного отделения «Экспромт»</w:t>
            </w:r>
          </w:p>
        </w:tc>
        <w:tc>
          <w:tcPr>
            <w:tcW w:w="6096" w:type="dxa"/>
          </w:tcPr>
          <w:p w:rsidR="00E803BC" w:rsidRPr="004D12F1" w:rsidRDefault="00E803BC" w:rsidP="00E8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Мероприятие было организованно и проведено по запросу центра комплексного социального обслуживания населения. Ансамбль преподавателей народного отделения выступили с концертной программой для пожилых людей и ветеранов.</w:t>
            </w:r>
          </w:p>
        </w:tc>
        <w:tc>
          <w:tcPr>
            <w:tcW w:w="1575" w:type="dxa"/>
          </w:tcPr>
          <w:p w:rsidR="00E803BC" w:rsidRPr="004D12F1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4 участника/ 25 человек </w:t>
            </w:r>
          </w:p>
        </w:tc>
      </w:tr>
      <w:tr w:rsidR="00E803BC" w:rsidRPr="004D12F1" w:rsidTr="00070274">
        <w:trPr>
          <w:gridAfter w:val="1"/>
          <w:wAfter w:w="16" w:type="dxa"/>
        </w:trPr>
        <w:tc>
          <w:tcPr>
            <w:tcW w:w="2830" w:type="dxa"/>
          </w:tcPr>
          <w:p w:rsidR="00E803BC" w:rsidRPr="004D12F1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6096" w:type="dxa"/>
          </w:tcPr>
          <w:p w:rsidR="00E803BC" w:rsidRPr="004D12F1" w:rsidRDefault="00E803BC" w:rsidP="00D2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Данное мероприятие было организованно и проведено по запросу центра комплексного соци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 населения</w:t>
            </w:r>
          </w:p>
        </w:tc>
        <w:tc>
          <w:tcPr>
            <w:tcW w:w="1575" w:type="dxa"/>
          </w:tcPr>
          <w:p w:rsidR="00E803BC" w:rsidRPr="004D12F1" w:rsidRDefault="00E803BC" w:rsidP="00E803BC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24 участника/30 человек </w:t>
            </w:r>
          </w:p>
        </w:tc>
      </w:tr>
    </w:tbl>
    <w:p w:rsidR="00453B06" w:rsidRPr="004D12F1" w:rsidRDefault="00EC43FA" w:rsidP="00453B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453B06" w:rsidRPr="004D12F1">
        <w:rPr>
          <w:rFonts w:ascii="Times New Roman" w:hAnsi="Times New Roman" w:cs="Times New Roman"/>
          <w:b/>
          <w:sz w:val="28"/>
          <w:szCs w:val="28"/>
        </w:rPr>
        <w:t>.</w:t>
      </w:r>
      <w:r w:rsidR="00453B06" w:rsidRPr="004D12F1">
        <w:t xml:space="preserve"> </w:t>
      </w:r>
      <w:r w:rsidR="00453B06" w:rsidRPr="004D12F1">
        <w:rPr>
          <w:rFonts w:ascii="Times New Roman" w:hAnsi="Times New Roman" w:cs="Times New Roman"/>
          <w:b/>
          <w:sz w:val="28"/>
          <w:szCs w:val="28"/>
        </w:rPr>
        <w:t xml:space="preserve">Мероприятия, направленные на социально-культурную адаптацию </w:t>
      </w:r>
    </w:p>
    <w:p w:rsidR="00453B06" w:rsidRPr="004D12F1" w:rsidRDefault="00663112" w:rsidP="00453B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t>и интеграцию ино</w:t>
      </w:r>
      <w:r w:rsidR="00453B06" w:rsidRPr="004D12F1">
        <w:rPr>
          <w:rFonts w:ascii="Times New Roman" w:hAnsi="Times New Roman" w:cs="Times New Roman"/>
          <w:b/>
          <w:sz w:val="28"/>
          <w:szCs w:val="28"/>
        </w:rPr>
        <w:t>странных граждан, профилактику терроризма и экстремизма</w:t>
      </w:r>
    </w:p>
    <w:p w:rsidR="00F65C02" w:rsidRPr="004D12F1" w:rsidRDefault="00F65C02" w:rsidP="00453B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90" w:type="dxa"/>
        <w:tblLayout w:type="fixed"/>
        <w:tblLook w:val="04A0" w:firstRow="1" w:lastRow="0" w:firstColumn="1" w:lastColumn="0" w:noHBand="0" w:noVBand="1"/>
      </w:tblPr>
      <w:tblGrid>
        <w:gridCol w:w="2972"/>
        <w:gridCol w:w="5954"/>
        <w:gridCol w:w="1564"/>
      </w:tblGrid>
      <w:tr w:rsidR="00453B06" w:rsidRPr="004D12F1" w:rsidTr="000D2D38">
        <w:tc>
          <w:tcPr>
            <w:tcW w:w="2972" w:type="dxa"/>
          </w:tcPr>
          <w:p w:rsidR="00453B06" w:rsidRPr="004D12F1" w:rsidRDefault="00453B06" w:rsidP="00453B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54" w:type="dxa"/>
          </w:tcPr>
          <w:p w:rsidR="00453B06" w:rsidRPr="004D12F1" w:rsidRDefault="00453B06" w:rsidP="002A07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564" w:type="dxa"/>
          </w:tcPr>
          <w:p w:rsidR="00453B06" w:rsidRPr="004D12F1" w:rsidRDefault="00453B06" w:rsidP="00453B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участников/</w:t>
            </w:r>
            <w:r w:rsidR="004D427D"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зрителей</w:t>
            </w:r>
          </w:p>
        </w:tc>
      </w:tr>
      <w:tr w:rsidR="00FB743E" w:rsidRPr="004D12F1" w:rsidTr="000D2D38">
        <w:tc>
          <w:tcPr>
            <w:tcW w:w="10490" w:type="dxa"/>
            <w:gridSpan w:val="3"/>
          </w:tcPr>
          <w:p w:rsidR="00FB743E" w:rsidRPr="004D12F1" w:rsidRDefault="00FB743E" w:rsidP="00FB74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клубная система</w:t>
            </w:r>
          </w:p>
        </w:tc>
      </w:tr>
      <w:tr w:rsidR="0076391C" w:rsidRPr="004D12F1" w:rsidTr="000D2D38">
        <w:tc>
          <w:tcPr>
            <w:tcW w:w="2972" w:type="dxa"/>
          </w:tcPr>
          <w:p w:rsidR="00DD5372" w:rsidRPr="004D12F1" w:rsidRDefault="00DD5372" w:rsidP="004D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в рамках праздника </w:t>
            </w:r>
            <w:r w:rsidR="004D427D" w:rsidRPr="004D1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Масленица»</w:t>
            </w:r>
          </w:p>
        </w:tc>
        <w:tc>
          <w:tcPr>
            <w:tcW w:w="5954" w:type="dxa"/>
          </w:tcPr>
          <w:p w:rsidR="0076391C" w:rsidRPr="004D12F1" w:rsidRDefault="0076391C" w:rsidP="00763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12 мероприятий</w:t>
            </w:r>
          </w:p>
          <w:p w:rsidR="0076391C" w:rsidRPr="004D12F1" w:rsidRDefault="0076391C" w:rsidP="00763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представления с игровыми моментами и традиционными народными забавами.</w:t>
            </w:r>
          </w:p>
          <w:p w:rsidR="00DD5372" w:rsidRPr="004D12F1" w:rsidRDefault="0076391C" w:rsidP="0076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проведены фольклорные игровые программы, где дети знакомятся с народными традициями</w:t>
            </w:r>
          </w:p>
        </w:tc>
        <w:tc>
          <w:tcPr>
            <w:tcW w:w="1564" w:type="dxa"/>
          </w:tcPr>
          <w:p w:rsidR="00DD5372" w:rsidRPr="004D12F1" w:rsidRDefault="0076391C" w:rsidP="00CD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4467</w:t>
            </w:r>
          </w:p>
        </w:tc>
      </w:tr>
      <w:tr w:rsidR="0076391C" w:rsidRPr="004D12F1" w:rsidTr="000D2D38">
        <w:tc>
          <w:tcPr>
            <w:tcW w:w="2972" w:type="dxa"/>
          </w:tcPr>
          <w:p w:rsidR="00DD5372" w:rsidRPr="004D12F1" w:rsidRDefault="00DD5372" w:rsidP="00CD65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рамках праз</w:t>
            </w:r>
            <w:r w:rsidR="00872E41"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днования «Дня России»</w:t>
            </w:r>
          </w:p>
        </w:tc>
        <w:tc>
          <w:tcPr>
            <w:tcW w:w="5954" w:type="dxa"/>
          </w:tcPr>
          <w:p w:rsidR="00DD5372" w:rsidRPr="004D12F1" w:rsidRDefault="00DD5372" w:rsidP="00872E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10 мероприятий</w:t>
            </w:r>
            <w:r w:rsidR="00872E41"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: к</w:t>
            </w: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онцертные программы, виктор</w:t>
            </w:r>
            <w:r w:rsidR="00872E41"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ины, акции, тематические беседы</w:t>
            </w:r>
          </w:p>
        </w:tc>
        <w:tc>
          <w:tcPr>
            <w:tcW w:w="1564" w:type="dxa"/>
          </w:tcPr>
          <w:p w:rsidR="00DD5372" w:rsidRPr="004D12F1" w:rsidRDefault="0076391C" w:rsidP="00CD65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</w:tr>
      <w:tr w:rsidR="0076391C" w:rsidRPr="004D12F1" w:rsidTr="000D2D38">
        <w:tc>
          <w:tcPr>
            <w:tcW w:w="2972" w:type="dxa"/>
          </w:tcPr>
          <w:p w:rsidR="00DD5372" w:rsidRPr="004D12F1" w:rsidRDefault="00DD5372" w:rsidP="00CD65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</w:t>
            </w:r>
            <w:r w:rsidR="00872E41"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оприятий в рамках празднования «</w:t>
            </w: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Дня </w:t>
            </w:r>
            <w:r w:rsidR="00872E41"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флага»</w:t>
            </w:r>
          </w:p>
        </w:tc>
        <w:tc>
          <w:tcPr>
            <w:tcW w:w="5954" w:type="dxa"/>
          </w:tcPr>
          <w:p w:rsidR="00DD5372" w:rsidRPr="004D12F1" w:rsidRDefault="0076391C" w:rsidP="00872E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11</w:t>
            </w:r>
            <w:r w:rsidR="00DD5372"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  <w:r w:rsidR="00872E41"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: к</w:t>
            </w:r>
            <w:r w:rsidR="00DD5372"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онцерт</w:t>
            </w:r>
            <w:r w:rsidR="00872E41"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ные программы, викторины, акции</w:t>
            </w:r>
          </w:p>
        </w:tc>
        <w:tc>
          <w:tcPr>
            <w:tcW w:w="1564" w:type="dxa"/>
          </w:tcPr>
          <w:p w:rsidR="00DD5372" w:rsidRPr="004D12F1" w:rsidRDefault="0076391C" w:rsidP="00CD65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</w:tr>
      <w:tr w:rsidR="0076391C" w:rsidRPr="004D12F1" w:rsidTr="000D2D38">
        <w:tc>
          <w:tcPr>
            <w:tcW w:w="2972" w:type="dxa"/>
          </w:tcPr>
          <w:p w:rsidR="00DD5372" w:rsidRPr="004D12F1" w:rsidRDefault="00DD5372" w:rsidP="00CD65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</w:t>
            </w:r>
            <w:r w:rsidR="00872E41"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оприятий в рамках празднования «Дня народного единства»</w:t>
            </w:r>
          </w:p>
        </w:tc>
        <w:tc>
          <w:tcPr>
            <w:tcW w:w="5954" w:type="dxa"/>
          </w:tcPr>
          <w:p w:rsidR="00DD5372" w:rsidRPr="004D12F1" w:rsidRDefault="0076391C" w:rsidP="00872E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Проведено 10</w:t>
            </w:r>
            <w:r w:rsidR="00DD5372"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мероприятий: </w:t>
            </w:r>
            <w:r w:rsidR="00872E41"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DD5372"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онцертные программы, викторины, акции, тематические беседы</w:t>
            </w:r>
          </w:p>
        </w:tc>
        <w:tc>
          <w:tcPr>
            <w:tcW w:w="1564" w:type="dxa"/>
          </w:tcPr>
          <w:p w:rsidR="00DD5372" w:rsidRPr="004D12F1" w:rsidRDefault="0076391C" w:rsidP="00CD65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76391C" w:rsidRPr="004D12F1" w:rsidTr="000D2D38">
        <w:tc>
          <w:tcPr>
            <w:tcW w:w="2972" w:type="dxa"/>
          </w:tcPr>
          <w:p w:rsidR="00DD5372" w:rsidRPr="004D12F1" w:rsidRDefault="00DD5372" w:rsidP="00CD65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5954" w:type="dxa"/>
          </w:tcPr>
          <w:p w:rsidR="00DD5372" w:rsidRPr="004D12F1" w:rsidRDefault="0076391C" w:rsidP="0003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Проведено 7</w:t>
            </w:r>
            <w:r w:rsidR="00DD5372" w:rsidRPr="004D1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мероприятия:</w:t>
            </w:r>
            <w:r w:rsidR="0003472E" w:rsidRPr="004D1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</w:t>
            </w:r>
            <w:r w:rsidR="00DD5372" w:rsidRPr="004D1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ематические и познавательные п</w:t>
            </w:r>
            <w:r w:rsidR="00D27E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рограммы для детей и подростков</w:t>
            </w:r>
          </w:p>
        </w:tc>
        <w:tc>
          <w:tcPr>
            <w:tcW w:w="1564" w:type="dxa"/>
          </w:tcPr>
          <w:p w:rsidR="00DD5372" w:rsidRPr="004D12F1" w:rsidRDefault="0076391C" w:rsidP="00CD65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</w:tr>
      <w:tr w:rsidR="00EC43FA" w:rsidRPr="004D12F1" w:rsidTr="000D2D38">
        <w:tc>
          <w:tcPr>
            <w:tcW w:w="2972" w:type="dxa"/>
          </w:tcPr>
          <w:p w:rsidR="00EC43FA" w:rsidRPr="004D12F1" w:rsidRDefault="0076391C" w:rsidP="00CD65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«Сабантуй»</w:t>
            </w:r>
          </w:p>
        </w:tc>
        <w:tc>
          <w:tcPr>
            <w:tcW w:w="5954" w:type="dxa"/>
          </w:tcPr>
          <w:p w:rsidR="00EC43FA" w:rsidRPr="004D12F1" w:rsidRDefault="0076391C" w:rsidP="0076391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первое воскресенье лета на Провальном ключе вблизи Усть-Катава прошёл праздник Плуга. День 4 июня был символическим — у башкир и татар на</w:t>
            </w:r>
            <w:r w:rsidR="00D27E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циональный праздник Сабантуй, у православных христиан  праздник — Троица</w:t>
            </w:r>
            <w:r w:rsidRPr="004D1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EC43FA" w:rsidRPr="004D12F1" w:rsidRDefault="0076391C" w:rsidP="00CD65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FB743E" w:rsidRPr="004D12F1" w:rsidTr="000D2D38">
        <w:tc>
          <w:tcPr>
            <w:tcW w:w="10490" w:type="dxa"/>
            <w:gridSpan w:val="3"/>
          </w:tcPr>
          <w:p w:rsidR="00FB743E" w:rsidRPr="004D12F1" w:rsidRDefault="00FB743E" w:rsidP="00FB7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057117" w:rsidRPr="004D12F1" w:rsidTr="000D2D38">
        <w:tc>
          <w:tcPr>
            <w:tcW w:w="2972" w:type="dxa"/>
          </w:tcPr>
          <w:p w:rsidR="00057117" w:rsidRPr="004D12F1" w:rsidRDefault="00057117" w:rsidP="0040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 «Страшное лицо терроризма»</w:t>
            </w:r>
          </w:p>
        </w:tc>
        <w:tc>
          <w:tcPr>
            <w:tcW w:w="5954" w:type="dxa"/>
          </w:tcPr>
          <w:p w:rsidR="00057117" w:rsidRPr="004D12F1" w:rsidRDefault="00057117" w:rsidP="0040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ходе мероприятия сотрудники библиотеки рассказали об истории установления памятной даты 3 сентября, продемонстрировали краткую хронику событий трагедии 2004 года в Беслане. Участники мероприятия почтили память жертв террорис</w:t>
            </w:r>
            <w:r w:rsidR="00D27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тических актов минутой молчания</w:t>
            </w:r>
          </w:p>
        </w:tc>
        <w:tc>
          <w:tcPr>
            <w:tcW w:w="1564" w:type="dxa"/>
          </w:tcPr>
          <w:p w:rsidR="00057117" w:rsidRPr="004D12F1" w:rsidRDefault="00057117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1358CE" w:rsidRPr="004D12F1" w:rsidTr="000D2D38">
        <w:tc>
          <w:tcPr>
            <w:tcW w:w="10490" w:type="dxa"/>
            <w:gridSpan w:val="3"/>
          </w:tcPr>
          <w:p w:rsidR="001358CE" w:rsidRPr="004D12F1" w:rsidRDefault="00CD652E" w:rsidP="00135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Историко-краеведческий музей</w:t>
            </w:r>
          </w:p>
        </w:tc>
      </w:tr>
      <w:tr w:rsidR="000D2D38" w:rsidRPr="004D12F1" w:rsidTr="000D2D38">
        <w:tc>
          <w:tcPr>
            <w:tcW w:w="2972" w:type="dxa"/>
          </w:tcPr>
          <w:p w:rsidR="000D2D38" w:rsidRPr="004D12F1" w:rsidRDefault="000D2D38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Викторина «Моя Россия»</w:t>
            </w:r>
          </w:p>
          <w:p w:rsidR="000D2D38" w:rsidRPr="004D12F1" w:rsidRDefault="000D2D38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«Дня России»</w:t>
            </w:r>
          </w:p>
        </w:tc>
        <w:tc>
          <w:tcPr>
            <w:tcW w:w="5954" w:type="dxa"/>
          </w:tcPr>
          <w:p w:rsidR="000D2D38" w:rsidRPr="004D12F1" w:rsidRDefault="000D2D38" w:rsidP="000D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Для организованных групп школьных лагерей города были проведены 3 интерактивные командные игры-викторины, посвященные нашей стране России, символам государства, великим л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>юдях, прославивших нашу Родину</w:t>
            </w:r>
          </w:p>
        </w:tc>
        <w:tc>
          <w:tcPr>
            <w:tcW w:w="1564" w:type="dxa"/>
          </w:tcPr>
          <w:p w:rsidR="000D2D38" w:rsidRPr="004D12F1" w:rsidRDefault="000D2D38" w:rsidP="000D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</w:tr>
      <w:tr w:rsidR="000D2D38" w:rsidRPr="004D12F1" w:rsidTr="000D2D38">
        <w:tc>
          <w:tcPr>
            <w:tcW w:w="2972" w:type="dxa"/>
          </w:tcPr>
          <w:p w:rsidR="000D2D38" w:rsidRPr="004D12F1" w:rsidRDefault="000D2D38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«10 кадров» с интерактивной викториной «12 июня – День России»</w:t>
            </w:r>
          </w:p>
        </w:tc>
        <w:tc>
          <w:tcPr>
            <w:tcW w:w="5954" w:type="dxa"/>
          </w:tcPr>
          <w:p w:rsidR="000D2D38" w:rsidRPr="004D12F1" w:rsidRDefault="000D2D38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электронных ресурсах музея: официа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>льном сайте учреждения, в соц. с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етях ВКонтакте, Одноклассники</w:t>
            </w:r>
          </w:p>
        </w:tc>
        <w:tc>
          <w:tcPr>
            <w:tcW w:w="1564" w:type="dxa"/>
          </w:tcPr>
          <w:p w:rsidR="000D2D38" w:rsidRPr="004D12F1" w:rsidRDefault="000D2D38" w:rsidP="000D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D2D38" w:rsidRPr="004D12F1" w:rsidTr="000D2D38">
        <w:tc>
          <w:tcPr>
            <w:tcW w:w="2972" w:type="dxa"/>
          </w:tcPr>
          <w:p w:rsidR="000D2D38" w:rsidRPr="004D12F1" w:rsidRDefault="000D2D38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«От Афгана до Донбасса» в рамках празднования «Дня государственного флага»</w:t>
            </w:r>
          </w:p>
        </w:tc>
        <w:tc>
          <w:tcPr>
            <w:tcW w:w="5954" w:type="dxa"/>
          </w:tcPr>
          <w:p w:rsidR="000D2D38" w:rsidRPr="004D12F1" w:rsidRDefault="000D2D38" w:rsidP="000D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Встреча молодежи с ветеранами 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>локальных войн разных поколений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при содействии Усть-Катавского городского отделения Всероссийской общественной организации ветеранов «Боевое братство»</w:t>
            </w:r>
          </w:p>
        </w:tc>
        <w:tc>
          <w:tcPr>
            <w:tcW w:w="1564" w:type="dxa"/>
          </w:tcPr>
          <w:p w:rsidR="000D2D38" w:rsidRPr="004D12F1" w:rsidRDefault="000D2D38" w:rsidP="000D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2D38" w:rsidRPr="004D12F1" w:rsidTr="000D2D38">
        <w:tc>
          <w:tcPr>
            <w:tcW w:w="2972" w:type="dxa"/>
          </w:tcPr>
          <w:p w:rsidR="000D2D38" w:rsidRPr="004D12F1" w:rsidRDefault="000D2D38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выставка «10 кадров» с интерактивной викториной «22 августа – День Государственного флага РФ»</w:t>
            </w:r>
          </w:p>
        </w:tc>
        <w:tc>
          <w:tcPr>
            <w:tcW w:w="5954" w:type="dxa"/>
          </w:tcPr>
          <w:p w:rsidR="000D2D38" w:rsidRPr="004D12F1" w:rsidRDefault="000D2D38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электронных ресурсах музея: официа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>льном сайте учреждения, в соц. с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етях ВКонтакте, Одноклассники</w:t>
            </w:r>
          </w:p>
        </w:tc>
        <w:tc>
          <w:tcPr>
            <w:tcW w:w="1564" w:type="dxa"/>
          </w:tcPr>
          <w:p w:rsidR="000D2D38" w:rsidRPr="004D12F1" w:rsidRDefault="000D2D38" w:rsidP="0041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D2D38" w:rsidRPr="004D12F1" w:rsidTr="000D2D38">
        <w:tc>
          <w:tcPr>
            <w:tcW w:w="2972" w:type="dxa"/>
          </w:tcPr>
          <w:p w:rsidR="000D2D38" w:rsidRPr="004D12F1" w:rsidRDefault="000D2D38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«Народная красавица и народный богатырь» в рамках празднования «Дня народного единства»</w:t>
            </w:r>
          </w:p>
        </w:tc>
        <w:tc>
          <w:tcPr>
            <w:tcW w:w="5954" w:type="dxa"/>
          </w:tcPr>
          <w:p w:rsidR="000D2D38" w:rsidRPr="004D12F1" w:rsidRDefault="000D2D38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Фотоконкурс в народном костюме</w:t>
            </w:r>
          </w:p>
        </w:tc>
        <w:tc>
          <w:tcPr>
            <w:tcW w:w="1564" w:type="dxa"/>
          </w:tcPr>
          <w:p w:rsidR="000D2D38" w:rsidRPr="004D12F1" w:rsidRDefault="000D2D38" w:rsidP="0041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D2D38" w:rsidRPr="004D12F1" w:rsidTr="000D2D38">
        <w:tc>
          <w:tcPr>
            <w:tcW w:w="2972" w:type="dxa"/>
          </w:tcPr>
          <w:p w:rsidR="000D2D38" w:rsidRPr="004D12F1" w:rsidRDefault="000D2D38" w:rsidP="000D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«10 кадров - </w:t>
            </w:r>
            <w:r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ВМЕСТЕ! МЫ ЕДИНЫ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954" w:type="dxa"/>
          </w:tcPr>
          <w:p w:rsidR="000D2D38" w:rsidRPr="004D12F1" w:rsidRDefault="0041646A" w:rsidP="00416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выставка,</w:t>
            </w:r>
            <w:r w:rsidR="000D2D38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народного единства с интерактивной викториной. Размещение информации на электронных ресурсах музея: официальном сайте учреждения, в соц. Сетях ВКонтакте, Одноклассники</w:t>
            </w:r>
          </w:p>
        </w:tc>
        <w:tc>
          <w:tcPr>
            <w:tcW w:w="1564" w:type="dxa"/>
          </w:tcPr>
          <w:p w:rsidR="000D2D38" w:rsidRPr="004D12F1" w:rsidRDefault="000D2D38" w:rsidP="0041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D2D38" w:rsidRPr="004D12F1" w:rsidTr="000D2D38">
        <w:tc>
          <w:tcPr>
            <w:tcW w:w="2972" w:type="dxa"/>
          </w:tcPr>
          <w:p w:rsidR="000D2D38" w:rsidRPr="004D12F1" w:rsidRDefault="0041646A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«Здравствуй, Масленица!» (</w:t>
            </w:r>
            <w:r w:rsidR="000D2D38" w:rsidRPr="004D12F1">
              <w:rPr>
                <w:rFonts w:ascii="Times New Roman" w:hAnsi="Times New Roman" w:cs="Times New Roman"/>
                <w:sz w:val="24"/>
                <w:szCs w:val="24"/>
              </w:rPr>
              <w:t>9 мероприятий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:rsidR="000D2D38" w:rsidRPr="004D12F1" w:rsidRDefault="000D2D38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Театрализованное познавательно-развлекательное мероприятие, рассказывающее о традициях Масленицы. Гости поучаствовали в весёлых масленичных играх, посмотрели кукольный спектакль и разгадали загадки главных героев праздника Дяди Вани и Маруси.</w:t>
            </w:r>
          </w:p>
        </w:tc>
        <w:tc>
          <w:tcPr>
            <w:tcW w:w="1564" w:type="dxa"/>
          </w:tcPr>
          <w:p w:rsidR="000D2D38" w:rsidRPr="004D12F1" w:rsidRDefault="000D2D38" w:rsidP="0041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</w:tr>
      <w:tr w:rsidR="000D2D38" w:rsidRPr="004D12F1" w:rsidTr="000D2D38">
        <w:tc>
          <w:tcPr>
            <w:tcW w:w="2972" w:type="dxa"/>
          </w:tcPr>
          <w:p w:rsidR="0041646A" w:rsidRPr="004D12F1" w:rsidRDefault="000D2D38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«Ма</w:t>
            </w:r>
            <w:r w:rsidR="0041646A"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сленица-украшение для блинов» </w:t>
            </w:r>
          </w:p>
          <w:p w:rsidR="000D2D38" w:rsidRPr="004D12F1" w:rsidRDefault="0041646A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2D38" w:rsidRPr="004D12F1">
              <w:rPr>
                <w:rFonts w:ascii="Times New Roman" w:hAnsi="Times New Roman" w:cs="Times New Roman"/>
                <w:sz w:val="24"/>
                <w:szCs w:val="24"/>
              </w:rPr>
              <w:t>4 мастер-класса</w:t>
            </w: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:rsidR="000D2D38" w:rsidRPr="004D12F1" w:rsidRDefault="000D2D38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украшений для блинов – куклы-Масленицы и солнышка на палочке.</w:t>
            </w:r>
          </w:p>
        </w:tc>
        <w:tc>
          <w:tcPr>
            <w:tcW w:w="1564" w:type="dxa"/>
          </w:tcPr>
          <w:p w:rsidR="000D2D38" w:rsidRPr="004D12F1" w:rsidRDefault="000D2D38" w:rsidP="0041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</w:tc>
      </w:tr>
    </w:tbl>
    <w:p w:rsidR="00CC025D" w:rsidRPr="004D12F1" w:rsidRDefault="00CC025D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7639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6C44" w:rsidRPr="004D12F1" w:rsidRDefault="0076391C" w:rsidP="00A57D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B26C44" w:rsidRPr="004D12F1">
        <w:rPr>
          <w:rFonts w:ascii="Times New Roman" w:hAnsi="Times New Roman" w:cs="Times New Roman"/>
          <w:b/>
          <w:sz w:val="28"/>
          <w:szCs w:val="28"/>
        </w:rPr>
        <w:t>. Мероприятия, направленные на работу с семьями, находящимися</w:t>
      </w:r>
    </w:p>
    <w:p w:rsidR="00B26C44" w:rsidRPr="004D12F1" w:rsidRDefault="00B26C44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t xml:space="preserve">в социально-опасном положении, трудной жизненной ситуации, </w:t>
      </w:r>
    </w:p>
    <w:p w:rsidR="00453B06" w:rsidRPr="004D12F1" w:rsidRDefault="00B26C44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t>профилактику правонарушений, совершенных несовершеннолетними</w:t>
      </w:r>
    </w:p>
    <w:p w:rsidR="00650C6B" w:rsidRPr="004D12F1" w:rsidRDefault="00650C6B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4" w:type="dxa"/>
        <w:tblLook w:val="04A0" w:firstRow="1" w:lastRow="0" w:firstColumn="1" w:lastColumn="0" w:noHBand="0" w:noVBand="1"/>
      </w:tblPr>
      <w:tblGrid>
        <w:gridCol w:w="2315"/>
        <w:gridCol w:w="6469"/>
        <w:gridCol w:w="1553"/>
        <w:gridCol w:w="7"/>
      </w:tblGrid>
      <w:tr w:rsidR="00B26C44" w:rsidRPr="004D12F1" w:rsidTr="0041646A">
        <w:trPr>
          <w:gridAfter w:val="1"/>
          <w:wAfter w:w="7" w:type="dxa"/>
        </w:trPr>
        <w:tc>
          <w:tcPr>
            <w:tcW w:w="2315" w:type="dxa"/>
          </w:tcPr>
          <w:p w:rsidR="00B26C44" w:rsidRPr="004D12F1" w:rsidRDefault="00B26C44" w:rsidP="00B26C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69" w:type="dxa"/>
          </w:tcPr>
          <w:p w:rsidR="00B26C44" w:rsidRPr="004D12F1" w:rsidRDefault="00B26C44" w:rsidP="00B26C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553" w:type="dxa"/>
          </w:tcPr>
          <w:p w:rsidR="00B26C44" w:rsidRPr="004D12F1" w:rsidRDefault="00B26C44" w:rsidP="00B26C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CD652E" w:rsidRPr="004D12F1" w:rsidTr="0041646A">
        <w:tc>
          <w:tcPr>
            <w:tcW w:w="10344" w:type="dxa"/>
            <w:gridSpan w:val="4"/>
          </w:tcPr>
          <w:p w:rsidR="00CD652E" w:rsidRPr="004D12F1" w:rsidRDefault="00CD652E" w:rsidP="00CD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6A7532" w:rsidRPr="004D12F1" w:rsidTr="0041646A">
        <w:trPr>
          <w:gridAfter w:val="1"/>
          <w:wAfter w:w="7" w:type="dxa"/>
        </w:trPr>
        <w:tc>
          <w:tcPr>
            <w:tcW w:w="2315" w:type="dxa"/>
          </w:tcPr>
          <w:p w:rsidR="00057117" w:rsidRPr="004D12F1" w:rsidRDefault="00057117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 «Я и мои права»</w:t>
            </w:r>
          </w:p>
        </w:tc>
        <w:tc>
          <w:tcPr>
            <w:tcW w:w="6469" w:type="dxa"/>
          </w:tcPr>
          <w:p w:rsidR="00057117" w:rsidRPr="004D12F1" w:rsidRDefault="00057117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В ходе мероприятия ребята узнали об истории принятия первой Декларации прав ребенка, которая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происхождения.</w:t>
            </w:r>
          </w:p>
        </w:tc>
        <w:tc>
          <w:tcPr>
            <w:tcW w:w="1553" w:type="dxa"/>
          </w:tcPr>
          <w:p w:rsidR="00057117" w:rsidRPr="004D12F1" w:rsidRDefault="00057117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7532" w:rsidRPr="004D12F1" w:rsidTr="0041646A">
        <w:trPr>
          <w:gridAfter w:val="1"/>
          <w:wAfter w:w="7" w:type="dxa"/>
          <w:trHeight w:val="1720"/>
        </w:trPr>
        <w:tc>
          <w:tcPr>
            <w:tcW w:w="2315" w:type="dxa"/>
          </w:tcPr>
          <w:p w:rsidR="00057117" w:rsidRPr="004D12F1" w:rsidRDefault="00057117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 «Подросток и ответственность»</w:t>
            </w:r>
          </w:p>
        </w:tc>
        <w:tc>
          <w:tcPr>
            <w:tcW w:w="6469" w:type="dxa"/>
          </w:tcPr>
          <w:p w:rsidR="00057117" w:rsidRPr="004D12F1" w:rsidRDefault="00057117" w:rsidP="004009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Цель мероприятия - знакомство с законами, определяющими нашу жизнь.</w:t>
            </w:r>
          </w:p>
          <w:p w:rsidR="00057117" w:rsidRPr="004D12F1" w:rsidRDefault="00057117" w:rsidP="00400903">
            <w:pPr>
              <w:spacing w:after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</w:rPr>
              <w:t>На встрече присутствовала помощник прокурора г. Усть-Катав Куликова В.В. Она рассказала детям об уголовной ответственности несовершеннолетних, с какого возраста наступает ответственность за совершенные правонарушения предусмотренный Уголовным кодексом РФ.</w:t>
            </w:r>
          </w:p>
        </w:tc>
        <w:tc>
          <w:tcPr>
            <w:tcW w:w="1553" w:type="dxa"/>
          </w:tcPr>
          <w:p w:rsidR="00057117" w:rsidRPr="004D12F1" w:rsidRDefault="00057117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A7532" w:rsidRPr="004D12F1" w:rsidTr="0041646A">
        <w:trPr>
          <w:gridAfter w:val="1"/>
          <w:wAfter w:w="7" w:type="dxa"/>
          <w:trHeight w:val="1683"/>
        </w:trPr>
        <w:tc>
          <w:tcPr>
            <w:tcW w:w="2315" w:type="dxa"/>
          </w:tcPr>
          <w:p w:rsidR="00057117" w:rsidRPr="004D12F1" w:rsidRDefault="00057117" w:rsidP="004009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Час информации «Наркотики: как от них уберечься?»</w:t>
            </w:r>
          </w:p>
        </w:tc>
        <w:tc>
          <w:tcPr>
            <w:tcW w:w="6469" w:type="dxa"/>
          </w:tcPr>
          <w:p w:rsidR="00057117" w:rsidRPr="004D12F1" w:rsidRDefault="00057117" w:rsidP="006A75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встрече присутствовал помощник прокурора города Илья Зорин.  </w:t>
            </w:r>
            <w:r w:rsidR="006A7532"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рассказал, что з</w:t>
            </w:r>
            <w:r w:rsidRPr="004D1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сбыт наркотических веществ в особо крупном размере предусмотрена возможность назначения пожизненного лишения свободы. Привел примеры из своей практики, как подростки попадали под уголовную ответственность. </w:t>
            </w:r>
          </w:p>
        </w:tc>
        <w:tc>
          <w:tcPr>
            <w:tcW w:w="1553" w:type="dxa"/>
          </w:tcPr>
          <w:p w:rsidR="00057117" w:rsidRPr="004D12F1" w:rsidRDefault="00057117" w:rsidP="0040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5C02" w:rsidRPr="004D12F1" w:rsidTr="0041646A">
        <w:tc>
          <w:tcPr>
            <w:tcW w:w="10344" w:type="dxa"/>
            <w:gridSpan w:val="4"/>
          </w:tcPr>
          <w:p w:rsidR="00F65C02" w:rsidRPr="004D12F1" w:rsidRDefault="00F65C02" w:rsidP="00F65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Историко-краеведческий музей</w:t>
            </w:r>
          </w:p>
        </w:tc>
      </w:tr>
      <w:tr w:rsidR="0041646A" w:rsidRPr="004D12F1" w:rsidTr="0041646A">
        <w:trPr>
          <w:gridAfter w:val="1"/>
          <w:wAfter w:w="7" w:type="dxa"/>
        </w:trPr>
        <w:tc>
          <w:tcPr>
            <w:tcW w:w="2315" w:type="dxa"/>
          </w:tcPr>
          <w:p w:rsidR="0041646A" w:rsidRPr="004D12F1" w:rsidRDefault="0041646A" w:rsidP="0041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Мастер-класс «Оригами и не только - на перемене»</w:t>
            </w:r>
          </w:p>
        </w:tc>
        <w:tc>
          <w:tcPr>
            <w:tcW w:w="6469" w:type="dxa"/>
          </w:tcPr>
          <w:p w:rsidR="0041646A" w:rsidRPr="004D12F1" w:rsidRDefault="0041646A" w:rsidP="00C3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Сотрудники музея рассказали и показали, как проводили время дети в прошлом, чем они занимались на переменах в школе в те далёкие времена, когда не было телефонов и гаджетов.</w:t>
            </w:r>
          </w:p>
          <w:p w:rsidR="0041646A" w:rsidRPr="004D12F1" w:rsidRDefault="0041646A" w:rsidP="00C31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>На мероприятии дети расшифровывали записки, которые в прошлом шифровали от мальчишек девчонки и наоборот - от девчонок мальчишки. Ребята узнали, что из простого листа бумаги на переменах моментально мастерился целый мир: самолётики, кораблики, пистолеты, хлопушки, прыгающие лягушки. Но самое интересное ребят ожидало в конце: мастер-класс по игре в «Резиночку»!</w:t>
            </w:r>
          </w:p>
        </w:tc>
        <w:tc>
          <w:tcPr>
            <w:tcW w:w="1553" w:type="dxa"/>
          </w:tcPr>
          <w:p w:rsidR="0041646A" w:rsidRPr="004D12F1" w:rsidRDefault="0041646A" w:rsidP="0041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00309A" w:rsidRPr="004D12F1" w:rsidRDefault="0000309A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32" w:rsidRPr="004D12F1" w:rsidRDefault="006A7532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46A" w:rsidRPr="004D12F1" w:rsidRDefault="0041646A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46A" w:rsidRPr="004D12F1" w:rsidRDefault="0041646A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46A" w:rsidRPr="004D12F1" w:rsidRDefault="0041646A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B44" w:rsidRPr="004D12F1" w:rsidRDefault="006D7F16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7155E1" w:rsidRPr="004D12F1">
        <w:rPr>
          <w:rFonts w:ascii="Times New Roman" w:hAnsi="Times New Roman" w:cs="Times New Roman"/>
          <w:b/>
          <w:sz w:val="28"/>
          <w:szCs w:val="28"/>
        </w:rPr>
        <w:t>.</w:t>
      </w:r>
      <w:r w:rsidR="0000309A" w:rsidRPr="004D1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2F1">
        <w:rPr>
          <w:rFonts w:ascii="Times New Roman" w:hAnsi="Times New Roman" w:cs="Times New Roman"/>
          <w:b/>
          <w:sz w:val="28"/>
          <w:szCs w:val="28"/>
        </w:rPr>
        <w:t>Мероприятия, направленные на поддержку казачьей культуры</w:t>
      </w:r>
    </w:p>
    <w:p w:rsidR="006D7F16" w:rsidRPr="004D12F1" w:rsidRDefault="006D7F16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275" w:rsidRPr="004D12F1" w:rsidRDefault="006D7F16" w:rsidP="0028485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В учреждениях культуры Усть-Катавского городского округа, как и в целом в Усть-Катавском городском округе, Центры казачьей культуры и казачьи творческие коллективы отсутствуют.</w:t>
      </w:r>
    </w:p>
    <w:p w:rsidR="00DB71BD" w:rsidRPr="004D12F1" w:rsidRDefault="00DB71BD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46A" w:rsidRPr="004D12F1" w:rsidRDefault="0041646A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1E0" w:rsidRPr="004D12F1" w:rsidRDefault="006D7F16" w:rsidP="006F5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F1">
        <w:rPr>
          <w:rFonts w:ascii="Times New Roman" w:hAnsi="Times New Roman" w:cs="Times New Roman"/>
          <w:b/>
          <w:bCs/>
          <w:sz w:val="28"/>
          <w:szCs w:val="28"/>
        </w:rPr>
        <w:lastRenderedPageBreak/>
        <w:t>10</w:t>
      </w:r>
      <w:r w:rsidR="006601E0" w:rsidRPr="004D12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544F9" w:rsidRPr="004D1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1E0" w:rsidRPr="004D12F1">
        <w:rPr>
          <w:rFonts w:ascii="Times New Roman" w:hAnsi="Times New Roman" w:cs="Times New Roman"/>
          <w:b/>
          <w:bCs/>
          <w:sz w:val="28"/>
          <w:szCs w:val="28"/>
        </w:rPr>
        <w:t>Анализ финансово-хозяйственной деятельности</w:t>
      </w:r>
    </w:p>
    <w:p w:rsidR="006601E0" w:rsidRPr="004D12F1" w:rsidRDefault="006601E0" w:rsidP="006F5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2C" w:rsidRPr="008E2E2C" w:rsidRDefault="008E2E2C" w:rsidP="008E2E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E2E2C">
        <w:rPr>
          <w:rFonts w:ascii="Times New Roman" w:eastAsia="Calibri" w:hAnsi="Times New Roman" w:cs="Times New Roman"/>
          <w:sz w:val="28"/>
          <w:szCs w:val="28"/>
        </w:rPr>
        <w:t>.1. Бюджетное финансирование в динамике за 3 года</w:t>
      </w:r>
    </w:p>
    <w:p w:rsidR="008E2E2C" w:rsidRPr="008E2E2C" w:rsidRDefault="008E2E2C" w:rsidP="008E2E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6"/>
        <w:tblW w:w="106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854"/>
        <w:gridCol w:w="860"/>
        <w:gridCol w:w="980"/>
        <w:gridCol w:w="811"/>
        <w:gridCol w:w="811"/>
        <w:gridCol w:w="789"/>
        <w:gridCol w:w="821"/>
        <w:gridCol w:w="738"/>
        <w:gridCol w:w="850"/>
        <w:gridCol w:w="1272"/>
      </w:tblGrid>
      <w:tr w:rsidR="008E2E2C" w:rsidRPr="008E2E2C" w:rsidTr="008E2E2C">
        <w:tc>
          <w:tcPr>
            <w:tcW w:w="1843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2694" w:type="dxa"/>
            <w:gridSpan w:val="3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 xml:space="preserve">Лимиты бюджетного финансирования </w:t>
            </w:r>
          </w:p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(в тыс.руб.)</w:t>
            </w:r>
          </w:p>
        </w:tc>
        <w:tc>
          <w:tcPr>
            <w:tcW w:w="2411" w:type="dxa"/>
            <w:gridSpan w:val="3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Исполнение</w:t>
            </w:r>
          </w:p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(в тыс.руб.)</w:t>
            </w:r>
          </w:p>
        </w:tc>
        <w:tc>
          <w:tcPr>
            <w:tcW w:w="2409" w:type="dxa"/>
            <w:gridSpan w:val="3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Процент исполнения</w:t>
            </w:r>
          </w:p>
        </w:tc>
        <w:tc>
          <w:tcPr>
            <w:tcW w:w="1272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8E2E2C" w:rsidRPr="008E2E2C" w:rsidTr="008E2E2C">
        <w:trPr>
          <w:trHeight w:val="336"/>
        </w:trPr>
        <w:tc>
          <w:tcPr>
            <w:tcW w:w="1843" w:type="dxa"/>
            <w:vMerge w:val="restart"/>
          </w:tcPr>
          <w:p w:rsidR="008E2E2C" w:rsidRPr="008E2E2C" w:rsidRDefault="008E2E2C" w:rsidP="008E2E2C">
            <w:pPr>
              <w:ind w:right="-106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 xml:space="preserve">Раздел 07 </w:t>
            </w:r>
            <w:r w:rsidRPr="008E2E2C">
              <w:rPr>
                <w:rFonts w:ascii="Times New Roman" w:eastAsia="Calibri" w:hAnsi="Times New Roman" w:cs="Times New Roman"/>
                <w:b/>
              </w:rPr>
              <w:t>«Дополнительное образование» (ДМШ)</w:t>
            </w:r>
          </w:p>
        </w:tc>
        <w:tc>
          <w:tcPr>
            <w:tcW w:w="854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2021г.</w:t>
            </w:r>
          </w:p>
        </w:tc>
        <w:tc>
          <w:tcPr>
            <w:tcW w:w="86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2022г.</w:t>
            </w:r>
          </w:p>
        </w:tc>
        <w:tc>
          <w:tcPr>
            <w:tcW w:w="98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2023г.</w:t>
            </w:r>
          </w:p>
        </w:tc>
        <w:tc>
          <w:tcPr>
            <w:tcW w:w="81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2021г.</w:t>
            </w:r>
          </w:p>
        </w:tc>
        <w:tc>
          <w:tcPr>
            <w:tcW w:w="811" w:type="dxa"/>
          </w:tcPr>
          <w:p w:rsidR="008E2E2C" w:rsidRPr="008E2E2C" w:rsidRDefault="008E2E2C" w:rsidP="008E2E2C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2022г.</w:t>
            </w:r>
          </w:p>
        </w:tc>
        <w:tc>
          <w:tcPr>
            <w:tcW w:w="789" w:type="dxa"/>
          </w:tcPr>
          <w:p w:rsidR="008E2E2C" w:rsidRPr="008E2E2C" w:rsidRDefault="008E2E2C" w:rsidP="008E2E2C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2023г.</w:t>
            </w:r>
          </w:p>
        </w:tc>
        <w:tc>
          <w:tcPr>
            <w:tcW w:w="821" w:type="dxa"/>
          </w:tcPr>
          <w:p w:rsidR="008E2E2C" w:rsidRPr="008E2E2C" w:rsidRDefault="008E2E2C" w:rsidP="008E2E2C">
            <w:pPr>
              <w:ind w:left="-83" w:right="-92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2021г.</w:t>
            </w:r>
          </w:p>
        </w:tc>
        <w:tc>
          <w:tcPr>
            <w:tcW w:w="738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2022г.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2023г.</w:t>
            </w:r>
          </w:p>
        </w:tc>
        <w:tc>
          <w:tcPr>
            <w:tcW w:w="1272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2023г.</w:t>
            </w:r>
          </w:p>
        </w:tc>
      </w:tr>
      <w:tr w:rsidR="008E2E2C" w:rsidRPr="008E2E2C" w:rsidTr="008E2E2C">
        <w:trPr>
          <w:trHeight w:val="732"/>
        </w:trPr>
        <w:tc>
          <w:tcPr>
            <w:tcW w:w="1843" w:type="dxa"/>
            <w:vMerge/>
          </w:tcPr>
          <w:p w:rsidR="008E2E2C" w:rsidRPr="008E2E2C" w:rsidRDefault="008E2E2C" w:rsidP="008E2E2C">
            <w:pPr>
              <w:ind w:right="-10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4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20554</w:t>
            </w:r>
          </w:p>
        </w:tc>
        <w:tc>
          <w:tcPr>
            <w:tcW w:w="86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21611</w:t>
            </w:r>
          </w:p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22534</w:t>
            </w:r>
          </w:p>
        </w:tc>
        <w:tc>
          <w:tcPr>
            <w:tcW w:w="811" w:type="dxa"/>
          </w:tcPr>
          <w:p w:rsidR="008E2E2C" w:rsidRPr="008E2E2C" w:rsidRDefault="008E2E2C" w:rsidP="008E2E2C">
            <w:pPr>
              <w:ind w:left="-65" w:right="-188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20351,5</w:t>
            </w:r>
          </w:p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</w:tcPr>
          <w:p w:rsidR="008E2E2C" w:rsidRPr="008E2E2C" w:rsidRDefault="008E2E2C" w:rsidP="008E2E2C">
            <w:pPr>
              <w:ind w:left="-164" w:right="-10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21336</w:t>
            </w:r>
          </w:p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22414</w:t>
            </w:r>
          </w:p>
        </w:tc>
        <w:tc>
          <w:tcPr>
            <w:tcW w:w="821" w:type="dxa"/>
          </w:tcPr>
          <w:p w:rsidR="008E2E2C" w:rsidRPr="008E2E2C" w:rsidRDefault="008E2E2C" w:rsidP="008E2E2C">
            <w:pPr>
              <w:ind w:left="-83" w:right="-92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99%</w:t>
            </w:r>
          </w:p>
        </w:tc>
        <w:tc>
          <w:tcPr>
            <w:tcW w:w="738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99%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99%</w:t>
            </w:r>
          </w:p>
        </w:tc>
        <w:tc>
          <w:tcPr>
            <w:tcW w:w="1272" w:type="dxa"/>
          </w:tcPr>
          <w:p w:rsidR="008E2E2C" w:rsidRPr="008E2E2C" w:rsidRDefault="008E2E2C" w:rsidP="008E2E2C">
            <w:pPr>
              <w:ind w:left="-106" w:right="-220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99% по доп. образованию</w:t>
            </w:r>
          </w:p>
        </w:tc>
      </w:tr>
      <w:tr w:rsidR="008E2E2C" w:rsidRPr="008E2E2C" w:rsidTr="008E2E2C">
        <w:tc>
          <w:tcPr>
            <w:tcW w:w="1843" w:type="dxa"/>
          </w:tcPr>
          <w:p w:rsidR="008E2E2C" w:rsidRPr="008E2E2C" w:rsidRDefault="008E2E2C" w:rsidP="008E2E2C">
            <w:pPr>
              <w:ind w:right="-106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 xml:space="preserve">Раздел 08 </w:t>
            </w:r>
            <w:r w:rsidRPr="008E2E2C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</w:tc>
        <w:tc>
          <w:tcPr>
            <w:tcW w:w="854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71612</w:t>
            </w:r>
          </w:p>
        </w:tc>
        <w:tc>
          <w:tcPr>
            <w:tcW w:w="86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76835</w:t>
            </w:r>
          </w:p>
        </w:tc>
        <w:tc>
          <w:tcPr>
            <w:tcW w:w="98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91729</w:t>
            </w:r>
          </w:p>
        </w:tc>
        <w:tc>
          <w:tcPr>
            <w:tcW w:w="81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70793</w:t>
            </w:r>
          </w:p>
        </w:tc>
        <w:tc>
          <w:tcPr>
            <w:tcW w:w="81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76202</w:t>
            </w:r>
          </w:p>
        </w:tc>
        <w:tc>
          <w:tcPr>
            <w:tcW w:w="78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91029</w:t>
            </w:r>
          </w:p>
        </w:tc>
        <w:tc>
          <w:tcPr>
            <w:tcW w:w="821" w:type="dxa"/>
          </w:tcPr>
          <w:p w:rsidR="008E2E2C" w:rsidRPr="008E2E2C" w:rsidRDefault="008E2E2C" w:rsidP="008E2E2C">
            <w:pPr>
              <w:ind w:left="-82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98,9%</w:t>
            </w:r>
          </w:p>
        </w:tc>
        <w:tc>
          <w:tcPr>
            <w:tcW w:w="738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99%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99%</w:t>
            </w:r>
          </w:p>
        </w:tc>
        <w:tc>
          <w:tcPr>
            <w:tcW w:w="1272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99</w:t>
            </w:r>
          </w:p>
        </w:tc>
      </w:tr>
      <w:tr w:rsidR="008E2E2C" w:rsidRPr="008E2E2C" w:rsidTr="008E2E2C">
        <w:tc>
          <w:tcPr>
            <w:tcW w:w="1843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854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92166</w:t>
            </w:r>
          </w:p>
        </w:tc>
        <w:tc>
          <w:tcPr>
            <w:tcW w:w="86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98446</w:t>
            </w:r>
          </w:p>
        </w:tc>
        <w:tc>
          <w:tcPr>
            <w:tcW w:w="98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114263</w:t>
            </w:r>
          </w:p>
        </w:tc>
        <w:tc>
          <w:tcPr>
            <w:tcW w:w="811" w:type="dxa"/>
          </w:tcPr>
          <w:p w:rsidR="008E2E2C" w:rsidRPr="008E2E2C" w:rsidRDefault="008E2E2C" w:rsidP="008E2E2C">
            <w:pPr>
              <w:ind w:left="-65" w:right="-188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91144,6</w:t>
            </w:r>
          </w:p>
        </w:tc>
        <w:tc>
          <w:tcPr>
            <w:tcW w:w="811" w:type="dxa"/>
          </w:tcPr>
          <w:p w:rsidR="008E2E2C" w:rsidRPr="008E2E2C" w:rsidRDefault="008E2E2C" w:rsidP="008E2E2C">
            <w:pPr>
              <w:ind w:left="-29" w:right="-10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97538</w:t>
            </w:r>
          </w:p>
        </w:tc>
        <w:tc>
          <w:tcPr>
            <w:tcW w:w="789" w:type="dxa"/>
          </w:tcPr>
          <w:p w:rsidR="008E2E2C" w:rsidRPr="008E2E2C" w:rsidRDefault="008E2E2C" w:rsidP="008E2E2C">
            <w:pPr>
              <w:ind w:left="-29" w:right="-10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113443</w:t>
            </w:r>
          </w:p>
        </w:tc>
        <w:tc>
          <w:tcPr>
            <w:tcW w:w="82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99%</w:t>
            </w:r>
          </w:p>
        </w:tc>
        <w:tc>
          <w:tcPr>
            <w:tcW w:w="738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99%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99%</w:t>
            </w:r>
          </w:p>
        </w:tc>
        <w:tc>
          <w:tcPr>
            <w:tcW w:w="1272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99%</w:t>
            </w:r>
          </w:p>
        </w:tc>
      </w:tr>
    </w:tbl>
    <w:p w:rsidR="008E2E2C" w:rsidRPr="008E2E2C" w:rsidRDefault="008E2E2C" w:rsidP="008E2E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E2E2C" w:rsidRPr="008E2E2C" w:rsidRDefault="008E2E2C" w:rsidP="008E2E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E2E2C">
        <w:rPr>
          <w:rFonts w:ascii="Times New Roman" w:eastAsia="Calibri" w:hAnsi="Times New Roman" w:cs="Times New Roman"/>
          <w:sz w:val="28"/>
          <w:szCs w:val="28"/>
        </w:rPr>
        <w:t>.2. Бюджетное финансирование из областного бюджета в динамике за 3 года</w:t>
      </w:r>
    </w:p>
    <w:p w:rsidR="008E2E2C" w:rsidRPr="008E2E2C" w:rsidRDefault="008E2E2C" w:rsidP="008E2E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"/>
        <w:tblW w:w="1062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930"/>
        <w:gridCol w:w="821"/>
        <w:gridCol w:w="798"/>
        <w:gridCol w:w="925"/>
        <w:gridCol w:w="6"/>
        <w:gridCol w:w="914"/>
        <w:gridCol w:w="937"/>
        <w:gridCol w:w="14"/>
        <w:gridCol w:w="752"/>
        <w:gridCol w:w="826"/>
        <w:gridCol w:w="766"/>
        <w:gridCol w:w="14"/>
        <w:gridCol w:w="781"/>
        <w:gridCol w:w="14"/>
      </w:tblGrid>
      <w:tr w:rsidR="008E2E2C" w:rsidRPr="008E2E2C" w:rsidTr="008E2E2C">
        <w:trPr>
          <w:trHeight w:val="824"/>
        </w:trPr>
        <w:tc>
          <w:tcPr>
            <w:tcW w:w="2127" w:type="dxa"/>
            <w:vMerge w:val="restart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2549" w:type="dxa"/>
            <w:gridSpan w:val="3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Лимиты бюджетного финансирования                                            (в тыс.руб.)</w:t>
            </w:r>
          </w:p>
        </w:tc>
        <w:tc>
          <w:tcPr>
            <w:tcW w:w="2796" w:type="dxa"/>
            <w:gridSpan w:val="5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Исполнение                                                    (в тыс.руб.)</w:t>
            </w:r>
          </w:p>
        </w:tc>
        <w:tc>
          <w:tcPr>
            <w:tcW w:w="2358" w:type="dxa"/>
            <w:gridSpan w:val="4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Процент исполнения</w:t>
            </w:r>
          </w:p>
        </w:tc>
        <w:tc>
          <w:tcPr>
            <w:tcW w:w="795" w:type="dxa"/>
            <w:gridSpan w:val="2"/>
          </w:tcPr>
          <w:p w:rsidR="008E2E2C" w:rsidRPr="008E2E2C" w:rsidRDefault="008E2E2C" w:rsidP="008E2E2C">
            <w:pPr>
              <w:ind w:left="-158" w:right="-105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8E2E2C" w:rsidRPr="008E2E2C" w:rsidTr="008E2E2C">
        <w:trPr>
          <w:gridAfter w:val="1"/>
          <w:wAfter w:w="14" w:type="dxa"/>
          <w:trHeight w:val="285"/>
        </w:trPr>
        <w:tc>
          <w:tcPr>
            <w:tcW w:w="2127" w:type="dxa"/>
            <w:vMerge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2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798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25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20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3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66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2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76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95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E2E2C" w:rsidRPr="008E2E2C" w:rsidTr="008E2E2C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2012"/>
        </w:trPr>
        <w:tc>
          <w:tcPr>
            <w:tcW w:w="2127" w:type="dxa"/>
          </w:tcPr>
          <w:p w:rsidR="008E2E2C" w:rsidRPr="008E2E2C" w:rsidRDefault="008E2E2C" w:rsidP="008E2E2C">
            <w:pPr>
              <w:ind w:right="-111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08.01 Субсидия на модернизацию библиотек, в части комплектования книжных фондов библиотек муниципальных образований</w:t>
            </w:r>
          </w:p>
        </w:tc>
        <w:tc>
          <w:tcPr>
            <w:tcW w:w="93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30,6</w:t>
            </w:r>
          </w:p>
        </w:tc>
        <w:tc>
          <w:tcPr>
            <w:tcW w:w="798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24,6</w:t>
            </w:r>
          </w:p>
        </w:tc>
        <w:tc>
          <w:tcPr>
            <w:tcW w:w="931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4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30,6</w:t>
            </w:r>
          </w:p>
        </w:tc>
        <w:tc>
          <w:tcPr>
            <w:tcW w:w="93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24,6</w:t>
            </w:r>
          </w:p>
        </w:tc>
        <w:tc>
          <w:tcPr>
            <w:tcW w:w="766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dxa"/>
          </w:tcPr>
          <w:p w:rsidR="008E2E2C" w:rsidRPr="008E2E2C" w:rsidRDefault="008E2E2C" w:rsidP="008E2E2C">
            <w:pPr>
              <w:ind w:right="96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8E2E2C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1816"/>
        </w:trPr>
        <w:tc>
          <w:tcPr>
            <w:tcW w:w="2127" w:type="dxa"/>
          </w:tcPr>
          <w:p w:rsidR="008E2E2C" w:rsidRPr="008E2E2C" w:rsidRDefault="008E2E2C" w:rsidP="008E2E2C">
            <w:pPr>
              <w:ind w:right="-111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07.03 Субсидия «Модернизация региональных и муниципальных детских школ искусств по видам искусств»</w:t>
            </w:r>
          </w:p>
        </w:tc>
        <w:tc>
          <w:tcPr>
            <w:tcW w:w="93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475</w:t>
            </w:r>
          </w:p>
        </w:tc>
        <w:tc>
          <w:tcPr>
            <w:tcW w:w="82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</w:tcPr>
          <w:p w:rsidR="008E2E2C" w:rsidRPr="008E2E2C" w:rsidRDefault="008E2E2C" w:rsidP="008E2E2C">
            <w:pPr>
              <w:ind w:right="-105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3403,8</w:t>
            </w:r>
          </w:p>
        </w:tc>
        <w:tc>
          <w:tcPr>
            <w:tcW w:w="931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475</w:t>
            </w:r>
          </w:p>
        </w:tc>
        <w:tc>
          <w:tcPr>
            <w:tcW w:w="914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3403,8</w:t>
            </w:r>
          </w:p>
        </w:tc>
        <w:tc>
          <w:tcPr>
            <w:tcW w:w="766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26" w:type="dxa"/>
          </w:tcPr>
          <w:p w:rsidR="008E2E2C" w:rsidRPr="008E2E2C" w:rsidRDefault="008E2E2C" w:rsidP="008E2E2C">
            <w:pPr>
              <w:ind w:right="9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8E2E2C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127" w:type="dxa"/>
          </w:tcPr>
          <w:p w:rsidR="008E2E2C" w:rsidRPr="008E2E2C" w:rsidRDefault="008E2E2C" w:rsidP="008E2E2C">
            <w:pPr>
              <w:ind w:right="-111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07.03 Субсидии местным бюджетам на 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</w:t>
            </w:r>
          </w:p>
        </w:tc>
        <w:tc>
          <w:tcPr>
            <w:tcW w:w="93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6212,2</w:t>
            </w:r>
          </w:p>
        </w:tc>
        <w:tc>
          <w:tcPr>
            <w:tcW w:w="798" w:type="dxa"/>
          </w:tcPr>
          <w:p w:rsidR="008E2E2C" w:rsidRPr="008E2E2C" w:rsidRDefault="008E2E2C" w:rsidP="008E2E2C">
            <w:pPr>
              <w:ind w:left="-15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4" w:type="dxa"/>
          </w:tcPr>
          <w:p w:rsidR="008E2E2C" w:rsidRPr="008E2E2C" w:rsidRDefault="008E2E2C" w:rsidP="008E2E2C">
            <w:pPr>
              <w:ind w:left="-42" w:right="-89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6212,2</w:t>
            </w:r>
          </w:p>
        </w:tc>
        <w:tc>
          <w:tcPr>
            <w:tcW w:w="93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dxa"/>
          </w:tcPr>
          <w:p w:rsidR="008E2E2C" w:rsidRPr="008E2E2C" w:rsidRDefault="008E2E2C" w:rsidP="008E2E2C">
            <w:pPr>
              <w:ind w:right="96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8E2E2C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1543"/>
        </w:trPr>
        <w:tc>
          <w:tcPr>
            <w:tcW w:w="2127" w:type="dxa"/>
          </w:tcPr>
          <w:p w:rsidR="008E2E2C" w:rsidRPr="008E2E2C" w:rsidRDefault="008E2E2C" w:rsidP="008E2E2C">
            <w:pPr>
              <w:ind w:right="-111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lastRenderedPageBreak/>
              <w:t>08.01 Субсидия «Государственная поддержка лучших сельских учреждений культуры»</w:t>
            </w:r>
          </w:p>
        </w:tc>
        <w:tc>
          <w:tcPr>
            <w:tcW w:w="93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98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31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14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3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66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26" w:type="dxa"/>
          </w:tcPr>
          <w:p w:rsidR="008E2E2C" w:rsidRPr="008E2E2C" w:rsidRDefault="008E2E2C" w:rsidP="008E2E2C">
            <w:pPr>
              <w:ind w:right="96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8E2E2C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2541"/>
        </w:trPr>
        <w:tc>
          <w:tcPr>
            <w:tcW w:w="2127" w:type="dxa"/>
          </w:tcPr>
          <w:p w:rsidR="008E2E2C" w:rsidRPr="008E2E2C" w:rsidRDefault="008E2E2C" w:rsidP="008E2E2C">
            <w:pPr>
              <w:ind w:right="-111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08.01 Субсидия «Обеспечение развития и укрепления материально-технической базы домов культуры в населённых пунктах с числом жителей до 50 тыс.чел.»</w:t>
            </w:r>
          </w:p>
        </w:tc>
        <w:tc>
          <w:tcPr>
            <w:tcW w:w="93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353</w:t>
            </w:r>
          </w:p>
        </w:tc>
        <w:tc>
          <w:tcPr>
            <w:tcW w:w="82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353</w:t>
            </w:r>
          </w:p>
        </w:tc>
        <w:tc>
          <w:tcPr>
            <w:tcW w:w="914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26" w:type="dxa"/>
          </w:tcPr>
          <w:p w:rsidR="008E2E2C" w:rsidRPr="008E2E2C" w:rsidRDefault="008E2E2C" w:rsidP="008E2E2C">
            <w:pPr>
              <w:ind w:right="9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2E2C" w:rsidRPr="008E2E2C" w:rsidTr="008E2E2C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3244"/>
        </w:trPr>
        <w:tc>
          <w:tcPr>
            <w:tcW w:w="2127" w:type="dxa"/>
          </w:tcPr>
          <w:p w:rsidR="008E2E2C" w:rsidRPr="008E2E2C" w:rsidRDefault="008E2E2C" w:rsidP="008E2E2C">
            <w:pPr>
              <w:ind w:right="-111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0801 «Иные межбюджетные трансферты местным бюджетам на выплату денежного вознаграждения победителям областных конкурсов в сфере культуры и кинематографии среди муниц. учр. культ.»</w:t>
            </w:r>
          </w:p>
        </w:tc>
        <w:tc>
          <w:tcPr>
            <w:tcW w:w="93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31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4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66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95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2E2C" w:rsidRPr="008E2E2C" w:rsidTr="008E2E2C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127" w:type="dxa"/>
          </w:tcPr>
          <w:p w:rsidR="008E2E2C" w:rsidRPr="008E2E2C" w:rsidRDefault="008E2E2C" w:rsidP="008E2E2C">
            <w:pPr>
              <w:ind w:right="-111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0801Субсидии местным бюджетам на обеспечение муниципальных образований специализированным автотранспортом (автоклубы)</w:t>
            </w:r>
          </w:p>
        </w:tc>
        <w:tc>
          <w:tcPr>
            <w:tcW w:w="93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8976,6</w:t>
            </w:r>
          </w:p>
        </w:tc>
        <w:tc>
          <w:tcPr>
            <w:tcW w:w="798" w:type="dxa"/>
          </w:tcPr>
          <w:p w:rsidR="008E2E2C" w:rsidRPr="008E2E2C" w:rsidRDefault="008E2E2C" w:rsidP="008E2E2C">
            <w:pPr>
              <w:ind w:left="-15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4" w:type="dxa"/>
          </w:tcPr>
          <w:p w:rsidR="008E2E2C" w:rsidRPr="008E2E2C" w:rsidRDefault="008E2E2C" w:rsidP="008E2E2C">
            <w:pPr>
              <w:ind w:right="-11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8976,6</w:t>
            </w:r>
          </w:p>
        </w:tc>
        <w:tc>
          <w:tcPr>
            <w:tcW w:w="93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2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8E2E2C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127" w:type="dxa"/>
          </w:tcPr>
          <w:p w:rsidR="008E2E2C" w:rsidRPr="008E2E2C" w:rsidRDefault="008E2E2C" w:rsidP="008E2E2C">
            <w:pPr>
              <w:ind w:right="-111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0801 Субсидия местным бюджетам на реализацию программ формирование комфортной городской среды</w:t>
            </w:r>
          </w:p>
        </w:tc>
        <w:tc>
          <w:tcPr>
            <w:tcW w:w="93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</w:tcPr>
          <w:p w:rsidR="008E2E2C" w:rsidRPr="008E2E2C" w:rsidRDefault="008E2E2C" w:rsidP="008E2E2C">
            <w:pPr>
              <w:ind w:left="-158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123,3</w:t>
            </w:r>
          </w:p>
        </w:tc>
        <w:tc>
          <w:tcPr>
            <w:tcW w:w="931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4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123,3</w:t>
            </w:r>
          </w:p>
        </w:tc>
        <w:tc>
          <w:tcPr>
            <w:tcW w:w="766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 xml:space="preserve">100% </w:t>
            </w:r>
          </w:p>
        </w:tc>
        <w:tc>
          <w:tcPr>
            <w:tcW w:w="795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2E2C" w:rsidRPr="008E2E2C" w:rsidTr="008E2E2C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127" w:type="dxa"/>
          </w:tcPr>
          <w:p w:rsidR="008E2E2C" w:rsidRPr="008E2E2C" w:rsidRDefault="008E2E2C" w:rsidP="008E2E2C">
            <w:pPr>
              <w:ind w:right="-111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0801 Субсидия местным бюджетам на реализацию инициативного проекта</w:t>
            </w:r>
          </w:p>
        </w:tc>
        <w:tc>
          <w:tcPr>
            <w:tcW w:w="93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</w:tcPr>
          <w:p w:rsidR="008E2E2C" w:rsidRPr="008E2E2C" w:rsidRDefault="008E2E2C" w:rsidP="008E2E2C">
            <w:pPr>
              <w:ind w:left="-158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858,9</w:t>
            </w:r>
          </w:p>
        </w:tc>
        <w:tc>
          <w:tcPr>
            <w:tcW w:w="931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4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849,8</w:t>
            </w:r>
          </w:p>
        </w:tc>
        <w:tc>
          <w:tcPr>
            <w:tcW w:w="766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5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2E2C" w:rsidRPr="008E2E2C" w:rsidTr="008E2E2C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127" w:type="dxa"/>
          </w:tcPr>
          <w:p w:rsidR="008E2E2C" w:rsidRPr="008E2E2C" w:rsidRDefault="008E2E2C" w:rsidP="008E2E2C">
            <w:pPr>
              <w:ind w:right="-111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3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852</w:t>
            </w:r>
          </w:p>
        </w:tc>
        <w:tc>
          <w:tcPr>
            <w:tcW w:w="821" w:type="dxa"/>
          </w:tcPr>
          <w:p w:rsidR="008E2E2C" w:rsidRPr="008E2E2C" w:rsidRDefault="008E2E2C" w:rsidP="008E2E2C">
            <w:pPr>
              <w:ind w:left="-185" w:right="-206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15246,4</w:t>
            </w:r>
          </w:p>
        </w:tc>
        <w:tc>
          <w:tcPr>
            <w:tcW w:w="798" w:type="dxa"/>
          </w:tcPr>
          <w:p w:rsidR="008E2E2C" w:rsidRPr="008E2E2C" w:rsidRDefault="008E2E2C" w:rsidP="008E2E2C">
            <w:pPr>
              <w:ind w:left="-158" w:right="-105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4537,6</w:t>
            </w:r>
          </w:p>
        </w:tc>
        <w:tc>
          <w:tcPr>
            <w:tcW w:w="931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852</w:t>
            </w:r>
          </w:p>
        </w:tc>
        <w:tc>
          <w:tcPr>
            <w:tcW w:w="914" w:type="dxa"/>
          </w:tcPr>
          <w:p w:rsidR="008E2E2C" w:rsidRPr="008E2E2C" w:rsidRDefault="008E2E2C" w:rsidP="008E2E2C">
            <w:pPr>
              <w:ind w:right="-11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15246,4</w:t>
            </w:r>
          </w:p>
        </w:tc>
        <w:tc>
          <w:tcPr>
            <w:tcW w:w="93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4528,5</w:t>
            </w:r>
          </w:p>
        </w:tc>
        <w:tc>
          <w:tcPr>
            <w:tcW w:w="766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2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5" w:type="dxa"/>
            <w:gridSpan w:val="2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8E2E2C" w:rsidRPr="008E2E2C" w:rsidRDefault="008E2E2C" w:rsidP="008E2E2C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:rsidR="008E2E2C" w:rsidRDefault="008E2E2C" w:rsidP="008E2E2C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E2C" w:rsidRDefault="008E2E2C" w:rsidP="008E2E2C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E2C" w:rsidRDefault="008E2E2C" w:rsidP="008E2E2C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E2C" w:rsidRDefault="008E2E2C" w:rsidP="008E2E2C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E2C" w:rsidRDefault="008E2E2C" w:rsidP="008E2E2C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E2C" w:rsidRDefault="008E2E2C" w:rsidP="008E2E2C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E2C" w:rsidRPr="008E2E2C" w:rsidRDefault="008E2E2C" w:rsidP="008E2E2C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8E2E2C">
        <w:rPr>
          <w:rFonts w:ascii="Times New Roman" w:eastAsia="Calibri" w:hAnsi="Times New Roman" w:cs="Times New Roman"/>
          <w:sz w:val="28"/>
          <w:szCs w:val="28"/>
        </w:rPr>
        <w:t>.3. Бюджетное финансирование из федерального бюджета в динамике за 3 года</w:t>
      </w:r>
    </w:p>
    <w:p w:rsidR="008E2E2C" w:rsidRPr="008E2E2C" w:rsidRDefault="008E2E2C" w:rsidP="008E2E2C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1"/>
        <w:tblW w:w="105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0"/>
        <w:gridCol w:w="851"/>
        <w:gridCol w:w="850"/>
        <w:gridCol w:w="851"/>
        <w:gridCol w:w="839"/>
        <w:gridCol w:w="862"/>
        <w:gridCol w:w="720"/>
        <w:gridCol w:w="839"/>
        <w:gridCol w:w="1017"/>
      </w:tblGrid>
      <w:tr w:rsidR="008E2E2C" w:rsidRPr="008E2E2C" w:rsidTr="008E2E2C">
        <w:tc>
          <w:tcPr>
            <w:tcW w:w="1985" w:type="dxa"/>
            <w:vMerge w:val="restart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2552" w:type="dxa"/>
            <w:gridSpan w:val="3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Лимиты бюджетного финансирования                                           (в тыс.руб.)</w:t>
            </w:r>
          </w:p>
        </w:tc>
        <w:tc>
          <w:tcPr>
            <w:tcW w:w="2540" w:type="dxa"/>
            <w:gridSpan w:val="3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Исполнение                                        (в тыс.руб.)</w:t>
            </w:r>
          </w:p>
        </w:tc>
        <w:tc>
          <w:tcPr>
            <w:tcW w:w="2421" w:type="dxa"/>
            <w:gridSpan w:val="3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Процент исполнения</w:t>
            </w:r>
          </w:p>
        </w:tc>
        <w:tc>
          <w:tcPr>
            <w:tcW w:w="101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8E2E2C" w:rsidRPr="008E2E2C" w:rsidTr="008E2E2C">
        <w:tc>
          <w:tcPr>
            <w:tcW w:w="1985" w:type="dxa"/>
            <w:vMerge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862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72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01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2E2C" w:rsidRPr="008E2E2C" w:rsidTr="008E2E2C">
        <w:tc>
          <w:tcPr>
            <w:tcW w:w="198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08.01 Субсидия на модернизацию библиотек, в части комплектования книжных фондов библиотек муниципальных образований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115,1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92,5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115,1</w:t>
            </w: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92,5</w:t>
            </w:r>
          </w:p>
        </w:tc>
        <w:tc>
          <w:tcPr>
            <w:tcW w:w="862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:rsidR="008E2E2C" w:rsidRPr="008E2E2C" w:rsidRDefault="008E2E2C" w:rsidP="008E2E2C">
            <w:pPr>
              <w:ind w:right="-90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01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8E2E2C">
        <w:tc>
          <w:tcPr>
            <w:tcW w:w="198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07.03 Субсидия «Модернизация региональных и муниципальных детских школ искусств по видам искусств»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2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2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2E2C" w:rsidRPr="008E2E2C" w:rsidTr="008E2E2C">
        <w:tc>
          <w:tcPr>
            <w:tcW w:w="198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08.01 Субсидия «Государственная поддержка лучших сельских учреждений культуры»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62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20" w:type="dxa"/>
          </w:tcPr>
          <w:p w:rsidR="008E2E2C" w:rsidRPr="008E2E2C" w:rsidRDefault="008E2E2C" w:rsidP="008E2E2C">
            <w:pPr>
              <w:ind w:left="-110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01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8E2E2C">
        <w:tc>
          <w:tcPr>
            <w:tcW w:w="198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08.01Субсидия «Создание модельных муниципальных библиотек»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862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2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01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2E2C" w:rsidRPr="008E2E2C" w:rsidTr="008E2E2C">
        <w:tc>
          <w:tcPr>
            <w:tcW w:w="198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08.01 Субсидия «Обеспечение развития и укрепления материально-технической базы домов культуры в населённых пунктах с числом жителей до 50 тыс.чел.»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1504,8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1504,8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2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2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2E2C" w:rsidRPr="008E2E2C" w:rsidTr="008E2E2C">
        <w:tc>
          <w:tcPr>
            <w:tcW w:w="198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0801 Субсидия местным бюджетам на реализацию программ формирование комфортной городской среды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2388,3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2388,3</w:t>
            </w:r>
          </w:p>
        </w:tc>
        <w:tc>
          <w:tcPr>
            <w:tcW w:w="862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01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2E2C" w:rsidRPr="008E2E2C" w:rsidTr="008E2E2C">
        <w:tc>
          <w:tcPr>
            <w:tcW w:w="198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ind w:right="-114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13629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E2E2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ind w:left="-105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215,1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7580,8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ind w:right="-115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13629,8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215,1</w:t>
            </w: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7580,8</w:t>
            </w:r>
          </w:p>
        </w:tc>
        <w:tc>
          <w:tcPr>
            <w:tcW w:w="862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20" w:type="dxa"/>
          </w:tcPr>
          <w:p w:rsidR="008E2E2C" w:rsidRPr="008E2E2C" w:rsidRDefault="008E2E2C" w:rsidP="008E2E2C">
            <w:pPr>
              <w:ind w:left="-110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39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017" w:type="dxa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8E2E2C" w:rsidRPr="008E2E2C" w:rsidRDefault="008E2E2C" w:rsidP="008E2E2C">
      <w:pPr>
        <w:spacing w:after="0" w:line="240" w:lineRule="auto"/>
        <w:rPr>
          <w:rFonts w:ascii="Times New Roman" w:eastAsia="Calibri" w:hAnsi="Times New Roman" w:cs="Times New Roman"/>
        </w:rPr>
      </w:pPr>
    </w:p>
    <w:p w:rsidR="008E2E2C" w:rsidRDefault="008E2E2C" w:rsidP="008E2E2C">
      <w:pPr>
        <w:spacing w:after="0" w:line="240" w:lineRule="auto"/>
        <w:ind w:left="3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E2C" w:rsidRDefault="008E2E2C" w:rsidP="008E2E2C">
      <w:pPr>
        <w:spacing w:after="0" w:line="240" w:lineRule="auto"/>
        <w:ind w:left="3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E2C" w:rsidRDefault="008E2E2C" w:rsidP="008E2E2C">
      <w:pPr>
        <w:spacing w:after="0" w:line="240" w:lineRule="auto"/>
        <w:ind w:left="3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E2C" w:rsidRDefault="008E2E2C" w:rsidP="008E2E2C">
      <w:pPr>
        <w:spacing w:after="0" w:line="240" w:lineRule="auto"/>
        <w:ind w:left="3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E2C" w:rsidRPr="008E2E2C" w:rsidRDefault="008E2E2C" w:rsidP="008E2E2C">
      <w:pPr>
        <w:spacing w:after="0" w:line="240" w:lineRule="auto"/>
        <w:ind w:left="3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 использования бюджетных и платных средств в 2023 году</w:t>
      </w:r>
    </w:p>
    <w:p w:rsidR="008E2E2C" w:rsidRPr="008E2E2C" w:rsidRDefault="008E2E2C" w:rsidP="008E2E2C">
      <w:pPr>
        <w:spacing w:after="0" w:line="240" w:lineRule="auto"/>
        <w:ind w:left="3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(в тысячах рублей)</w:t>
      </w:r>
    </w:p>
    <w:tbl>
      <w:tblPr>
        <w:tblStyle w:val="5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103"/>
        <w:gridCol w:w="1307"/>
        <w:gridCol w:w="1134"/>
        <w:gridCol w:w="992"/>
        <w:gridCol w:w="850"/>
        <w:gridCol w:w="1134"/>
        <w:gridCol w:w="851"/>
        <w:gridCol w:w="851"/>
      </w:tblGrid>
      <w:tr w:rsidR="008E2E2C" w:rsidRPr="008E2E2C" w:rsidTr="008E2E2C">
        <w:trPr>
          <w:trHeight w:val="899"/>
        </w:trPr>
        <w:tc>
          <w:tcPr>
            <w:tcW w:w="1560" w:type="dxa"/>
          </w:tcPr>
          <w:p w:rsidR="008E2E2C" w:rsidRPr="008E2E2C" w:rsidRDefault="008E2E2C" w:rsidP="008E2E2C">
            <w:pPr>
              <w:ind w:left="-40" w:right="-8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Наименование учреждения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ind w:left="-40" w:right="-8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Всего ФОТ с начислениями</w:t>
            </w:r>
          </w:p>
        </w:tc>
        <w:tc>
          <w:tcPr>
            <w:tcW w:w="1103" w:type="dxa"/>
          </w:tcPr>
          <w:p w:rsidR="008E2E2C" w:rsidRPr="008E2E2C" w:rsidRDefault="008E2E2C" w:rsidP="008E2E2C">
            <w:pPr>
              <w:ind w:left="-40" w:right="-8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Коммунальные услуги</w:t>
            </w:r>
          </w:p>
        </w:tc>
        <w:tc>
          <w:tcPr>
            <w:tcW w:w="1307" w:type="dxa"/>
          </w:tcPr>
          <w:p w:rsidR="008E2E2C" w:rsidRPr="008E2E2C" w:rsidRDefault="008E2E2C" w:rsidP="008E2E2C">
            <w:pPr>
              <w:ind w:left="-77" w:right="-8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Ремонт зданий и сооружений</w:t>
            </w:r>
          </w:p>
        </w:tc>
        <w:tc>
          <w:tcPr>
            <w:tcW w:w="1134" w:type="dxa"/>
          </w:tcPr>
          <w:p w:rsidR="008E2E2C" w:rsidRPr="008E2E2C" w:rsidRDefault="008E2E2C" w:rsidP="008E2E2C">
            <w:pPr>
              <w:ind w:left="-40" w:right="-8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Приобретение основных средств</w:t>
            </w:r>
          </w:p>
        </w:tc>
        <w:tc>
          <w:tcPr>
            <w:tcW w:w="992" w:type="dxa"/>
          </w:tcPr>
          <w:p w:rsidR="008E2E2C" w:rsidRPr="008E2E2C" w:rsidRDefault="008E2E2C" w:rsidP="008E2E2C">
            <w:pPr>
              <w:ind w:left="-40" w:right="-8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Комплектование библ.</w:t>
            </w:r>
            <w:r w:rsidRPr="008E2E2C">
              <w:rPr>
                <w:rFonts w:ascii="Times New Roman" w:eastAsia="Calibri" w:hAnsi="Times New Roman" w:cs="Times New Roman"/>
              </w:rPr>
              <w:t xml:space="preserve"> фонда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ind w:left="-40" w:right="-8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Обучение специалистов</w:t>
            </w:r>
          </w:p>
        </w:tc>
        <w:tc>
          <w:tcPr>
            <w:tcW w:w="1134" w:type="dxa"/>
          </w:tcPr>
          <w:p w:rsidR="008E2E2C" w:rsidRPr="008E2E2C" w:rsidRDefault="008E2E2C" w:rsidP="008E2E2C">
            <w:pPr>
              <w:ind w:left="-40" w:right="-8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Проведение мероприятий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ind w:left="-40" w:right="-8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Прочие расходы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ind w:left="-40" w:right="-81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Итого расходов</w:t>
            </w:r>
          </w:p>
        </w:tc>
      </w:tr>
      <w:tr w:rsidR="008E2E2C" w:rsidRPr="008E2E2C" w:rsidTr="008E2E2C">
        <w:trPr>
          <w:trHeight w:val="870"/>
        </w:trPr>
        <w:tc>
          <w:tcPr>
            <w:tcW w:w="156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Раздел 07 Детские музыкальные школы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19 979,7</w:t>
            </w:r>
          </w:p>
        </w:tc>
        <w:tc>
          <w:tcPr>
            <w:tcW w:w="1103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808,10</w:t>
            </w:r>
          </w:p>
        </w:tc>
        <w:tc>
          <w:tcPr>
            <w:tcW w:w="130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3806,8</w:t>
            </w:r>
          </w:p>
        </w:tc>
        <w:tc>
          <w:tcPr>
            <w:tcW w:w="992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ind w:left="-105" w:right="-108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1218,9</w:t>
            </w:r>
          </w:p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ind w:left="-101" w:right="-102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25 817,5</w:t>
            </w:r>
          </w:p>
        </w:tc>
      </w:tr>
      <w:tr w:rsidR="008E2E2C" w:rsidRPr="008E2E2C" w:rsidTr="008E2E2C">
        <w:trPr>
          <w:trHeight w:val="563"/>
        </w:trPr>
        <w:tc>
          <w:tcPr>
            <w:tcW w:w="156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 xml:space="preserve">Раздел 08 культура 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ind w:left="-111" w:right="-108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70 539,9</w:t>
            </w:r>
          </w:p>
        </w:tc>
        <w:tc>
          <w:tcPr>
            <w:tcW w:w="1103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5 584,8</w:t>
            </w:r>
          </w:p>
        </w:tc>
        <w:tc>
          <w:tcPr>
            <w:tcW w:w="130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3 820,5</w:t>
            </w:r>
          </w:p>
        </w:tc>
        <w:tc>
          <w:tcPr>
            <w:tcW w:w="1134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6 891,00</w:t>
            </w:r>
          </w:p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1743,5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2105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ind w:left="-105" w:right="-108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9 012,9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ind w:left="-101" w:right="-102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99 734,6</w:t>
            </w:r>
          </w:p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2E2C" w:rsidRPr="008E2E2C" w:rsidTr="008E2E2C">
        <w:tc>
          <w:tcPr>
            <w:tcW w:w="156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ind w:left="-111" w:right="-108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90 519,6</w:t>
            </w:r>
          </w:p>
        </w:tc>
        <w:tc>
          <w:tcPr>
            <w:tcW w:w="1103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6 392,9</w:t>
            </w:r>
          </w:p>
        </w:tc>
        <w:tc>
          <w:tcPr>
            <w:tcW w:w="130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3 820,5</w:t>
            </w:r>
          </w:p>
        </w:tc>
        <w:tc>
          <w:tcPr>
            <w:tcW w:w="1134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10 697,8</w:t>
            </w:r>
          </w:p>
        </w:tc>
        <w:tc>
          <w:tcPr>
            <w:tcW w:w="992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1 743,5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2 109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ind w:left="-105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8E2E2C">
              <w:rPr>
                <w:rFonts w:ascii="Times New Roman" w:eastAsia="Calibri" w:hAnsi="Times New Roman" w:cs="Times New Roman"/>
              </w:rPr>
              <w:t>231,8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ind w:left="-101" w:right="-10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</w:t>
            </w:r>
            <w:r w:rsidRPr="008E2E2C">
              <w:rPr>
                <w:rFonts w:ascii="Times New Roman" w:eastAsia="Calibri" w:hAnsi="Times New Roman" w:cs="Times New Roman"/>
              </w:rPr>
              <w:t>552,1</w:t>
            </w:r>
          </w:p>
        </w:tc>
      </w:tr>
    </w:tbl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Доля (в %) консалидированного бюджета муниципального образования: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2E2C">
        <w:rPr>
          <w:rFonts w:ascii="Times New Roman" w:eastAsia="Calibri" w:hAnsi="Times New Roman" w:cs="Times New Roman"/>
          <w:b/>
          <w:sz w:val="28"/>
          <w:szCs w:val="28"/>
        </w:rPr>
        <w:t>2021 год: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- исполнение бюджета Усть-Катавского городского округа в 2021 году - 1 137 591 тыс. рублей.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- исполнение бюджета учреждениями культуры - 82 774,9 тыс. рублей.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- исполнение бюджета по дополнительному образованию - 22 851,5 тыс. рублей.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Доля средств на «культуру» в бюджете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Усть-Катавский городской округ» </w:t>
      </w:r>
      <w:r w:rsidRPr="008E2E2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34234">
        <w:rPr>
          <w:rFonts w:ascii="Times New Roman" w:eastAsia="Calibri" w:hAnsi="Times New Roman" w:cs="Times New Roman"/>
          <w:sz w:val="27"/>
          <w:szCs w:val="27"/>
        </w:rPr>
        <w:t>2021</w:t>
      </w:r>
      <w:r w:rsidRPr="008E2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234">
        <w:rPr>
          <w:rFonts w:ascii="Times New Roman" w:eastAsia="Calibri" w:hAnsi="Times New Roman" w:cs="Times New Roman"/>
          <w:sz w:val="28"/>
          <w:szCs w:val="28"/>
        </w:rPr>
        <w:t>г.</w:t>
      </w:r>
      <w:r w:rsidRPr="008E2E2C">
        <w:rPr>
          <w:rFonts w:ascii="Times New Roman" w:eastAsia="Calibri" w:hAnsi="Times New Roman" w:cs="Times New Roman"/>
          <w:sz w:val="28"/>
          <w:szCs w:val="28"/>
        </w:rPr>
        <w:t xml:space="preserve"> без учёта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узыкальных школ составляет </w:t>
      </w:r>
      <w:r w:rsidRPr="00534234">
        <w:rPr>
          <w:rFonts w:ascii="Times New Roman" w:eastAsia="Calibri" w:hAnsi="Times New Roman" w:cs="Times New Roman"/>
          <w:sz w:val="27"/>
          <w:szCs w:val="27"/>
        </w:rPr>
        <w:t>6,99%.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Доля средств на дополнительное образование в бюджете муниципального образования «Усть-Катавский городской округ» в 2021 году составляет 1,93 %.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Доля средств на «культуру» и «дополнительное образование в сфере культуры и искусства» в 2021 году составила 8,92%.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2E2C">
        <w:rPr>
          <w:rFonts w:ascii="Times New Roman" w:eastAsia="Calibri" w:hAnsi="Times New Roman" w:cs="Times New Roman"/>
          <w:b/>
          <w:sz w:val="28"/>
          <w:szCs w:val="28"/>
        </w:rPr>
        <w:t>2022 год: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- исполнение бюджета Усть-Катавского городского округа в 2022 году - 1 490 668 тыс. рублей.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- исполнение бюджета учреждениями культуры - 85 451 тыс. рублей.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- исполнение бюджета по дополнительному образованию - 27 548 тыс. рублей.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Доля средств на «культуру» в бюджете муниципального образования «Усть-Катавс</w:t>
      </w:r>
      <w:r w:rsidR="00534234">
        <w:rPr>
          <w:rFonts w:ascii="Times New Roman" w:eastAsia="Calibri" w:hAnsi="Times New Roman" w:cs="Times New Roman"/>
          <w:sz w:val="28"/>
          <w:szCs w:val="28"/>
        </w:rPr>
        <w:t>кий городской округ» в 2021 г.</w:t>
      </w:r>
      <w:r w:rsidRPr="008E2E2C">
        <w:rPr>
          <w:rFonts w:ascii="Times New Roman" w:eastAsia="Calibri" w:hAnsi="Times New Roman" w:cs="Times New Roman"/>
          <w:sz w:val="28"/>
          <w:szCs w:val="28"/>
        </w:rPr>
        <w:t xml:space="preserve"> без учёта музыкальных школ составляет 5,7 %.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Доля средств на дополнительное образование в бюджете муниципального образования «Усть-Катавский городской округ» в 2022 году составляет 1,84 %.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 xml:space="preserve">Доля средств на «культуру» и «дополнительное образование в сфере культуры и искусства» в 2022 году составила 7,54%. 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2E2C">
        <w:rPr>
          <w:rFonts w:ascii="Times New Roman" w:eastAsia="Calibri" w:hAnsi="Times New Roman" w:cs="Times New Roman"/>
          <w:b/>
          <w:sz w:val="28"/>
          <w:szCs w:val="28"/>
        </w:rPr>
        <w:t>2023 год: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- исполнение бюджета Усть-Катавского городского округа в 2023 году – 1 679 723 тыс. рублей.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- исполнение бюджета учреждениями культуры – 99 735 тыс. рублей.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- исполнение бюджета по дополнительному образованию – 25 818 тыс. рублей.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Доля средств на «культуру» в бюдже</w:t>
      </w:r>
      <w:r w:rsidR="00534234">
        <w:rPr>
          <w:rFonts w:ascii="Times New Roman" w:eastAsia="Calibri" w:hAnsi="Times New Roman" w:cs="Times New Roman"/>
          <w:sz w:val="28"/>
          <w:szCs w:val="28"/>
        </w:rPr>
        <w:t xml:space="preserve">те муниципального образования </w:t>
      </w:r>
      <w:r w:rsidRPr="008E2E2C">
        <w:rPr>
          <w:rFonts w:ascii="Times New Roman" w:eastAsia="Calibri" w:hAnsi="Times New Roman" w:cs="Times New Roman"/>
          <w:sz w:val="28"/>
          <w:szCs w:val="28"/>
        </w:rPr>
        <w:t>«Усть-Катавс</w:t>
      </w:r>
      <w:r w:rsidR="00534234">
        <w:rPr>
          <w:rFonts w:ascii="Times New Roman" w:eastAsia="Calibri" w:hAnsi="Times New Roman" w:cs="Times New Roman"/>
          <w:sz w:val="28"/>
          <w:szCs w:val="28"/>
        </w:rPr>
        <w:t>кий городской округ» в 2023 г.</w:t>
      </w:r>
      <w:r w:rsidRPr="008E2E2C">
        <w:rPr>
          <w:rFonts w:ascii="Times New Roman" w:eastAsia="Calibri" w:hAnsi="Times New Roman" w:cs="Times New Roman"/>
          <w:sz w:val="28"/>
          <w:szCs w:val="28"/>
        </w:rPr>
        <w:t xml:space="preserve"> без учёта музыкальных школ составляет 5,75%.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Доля средств на дополнительное образование в бюджете муниципального образования «Усть-Катавский городской округ» в 2023 году составляет 1,49 %.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Доля средств на «культуру» и «дополнительное образование в сфере культуры и искусства» в 2023 году составила 7,24%.</w:t>
      </w:r>
    </w:p>
    <w:p w:rsidR="008E2E2C" w:rsidRPr="008E2E2C" w:rsidRDefault="008E2E2C" w:rsidP="008E2E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2E2C" w:rsidRPr="008E2E2C" w:rsidRDefault="008E2E2C" w:rsidP="008E2E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lastRenderedPageBreak/>
        <w:t>Доходы от основных видов уставной деятельности</w:t>
      </w:r>
    </w:p>
    <w:p w:rsidR="008E2E2C" w:rsidRPr="008E2E2C" w:rsidRDefault="008E2E2C" w:rsidP="008E2E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и предпринимательской деятельности, их % от объёма бюджетного финансирования, основные виды расходов за 2023 год</w:t>
      </w:r>
    </w:p>
    <w:p w:rsidR="008E2E2C" w:rsidRPr="008E2E2C" w:rsidRDefault="008E2E2C" w:rsidP="008E2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5"/>
        <w:tblW w:w="103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36"/>
        <w:gridCol w:w="851"/>
        <w:gridCol w:w="918"/>
        <w:gridCol w:w="581"/>
        <w:gridCol w:w="425"/>
        <w:gridCol w:w="567"/>
        <w:gridCol w:w="851"/>
        <w:gridCol w:w="850"/>
        <w:gridCol w:w="850"/>
        <w:gridCol w:w="1135"/>
        <w:gridCol w:w="992"/>
        <w:gridCol w:w="999"/>
      </w:tblGrid>
      <w:tr w:rsidR="008E2E2C" w:rsidRPr="008E2E2C" w:rsidTr="008E2E2C">
        <w:trPr>
          <w:trHeight w:val="516"/>
        </w:trPr>
        <w:tc>
          <w:tcPr>
            <w:tcW w:w="1336" w:type="dxa"/>
            <w:vMerge w:val="restart"/>
          </w:tcPr>
          <w:p w:rsidR="008E2E2C" w:rsidRPr="008E2E2C" w:rsidRDefault="008E2E2C" w:rsidP="008E2E2C">
            <w:pPr>
              <w:ind w:hanging="54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Учреждения</w:t>
            </w:r>
          </w:p>
        </w:tc>
        <w:tc>
          <w:tcPr>
            <w:tcW w:w="2775" w:type="dxa"/>
            <w:gridSpan w:val="4"/>
          </w:tcPr>
          <w:p w:rsidR="008E2E2C" w:rsidRPr="008E2E2C" w:rsidRDefault="008E2E2C" w:rsidP="008E2E2C">
            <w:pPr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Доходы от приносящей доход деятельности</w:t>
            </w:r>
          </w:p>
        </w:tc>
        <w:tc>
          <w:tcPr>
            <w:tcW w:w="6244" w:type="dxa"/>
            <w:gridSpan w:val="7"/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Направление использования доходов от приносящей доход деятельности, в т.ч.</w:t>
            </w:r>
          </w:p>
        </w:tc>
      </w:tr>
      <w:tr w:rsidR="008E2E2C" w:rsidRPr="008E2E2C" w:rsidTr="008E2E2C">
        <w:trPr>
          <w:trHeight w:val="288"/>
        </w:trPr>
        <w:tc>
          <w:tcPr>
            <w:tcW w:w="1336" w:type="dxa"/>
            <w:vMerge/>
          </w:tcPr>
          <w:p w:rsidR="008E2E2C" w:rsidRPr="008E2E2C" w:rsidRDefault="008E2E2C" w:rsidP="008E2E2C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ind w:firstLine="29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924" w:type="dxa"/>
            <w:gridSpan w:val="3"/>
          </w:tcPr>
          <w:p w:rsidR="008E2E2C" w:rsidRPr="008E2E2C" w:rsidRDefault="008E2E2C" w:rsidP="008E2E2C">
            <w:pPr>
              <w:ind w:left="-59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 т.ч. доходы от приносящей доход деятельности</w:t>
            </w:r>
          </w:p>
        </w:tc>
        <w:tc>
          <w:tcPr>
            <w:tcW w:w="567" w:type="dxa"/>
          </w:tcPr>
          <w:p w:rsidR="008E2E2C" w:rsidRPr="008E2E2C" w:rsidRDefault="008E2E2C" w:rsidP="008E2E2C">
            <w:pPr>
              <w:ind w:left="-110" w:right="-103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ФОТ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Начисления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ind w:right="-94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Коммунал. услуги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ind w:right="-94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Ремонт зданий</w:t>
            </w:r>
          </w:p>
        </w:tc>
        <w:tc>
          <w:tcPr>
            <w:tcW w:w="113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Приобр. основ. ср-в</w:t>
            </w:r>
          </w:p>
        </w:tc>
        <w:tc>
          <w:tcPr>
            <w:tcW w:w="992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Прочие расходы</w:t>
            </w:r>
          </w:p>
        </w:tc>
        <w:tc>
          <w:tcPr>
            <w:tcW w:w="997" w:type="dxa"/>
          </w:tcPr>
          <w:p w:rsidR="008E2E2C" w:rsidRPr="008E2E2C" w:rsidRDefault="008E2E2C" w:rsidP="008E2E2C">
            <w:pPr>
              <w:ind w:left="-108" w:right="-109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Итого расходов</w:t>
            </w:r>
          </w:p>
        </w:tc>
      </w:tr>
      <w:tr w:rsidR="008E2E2C" w:rsidRPr="008E2E2C" w:rsidTr="008E2E2C">
        <w:tc>
          <w:tcPr>
            <w:tcW w:w="1336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ДК, клубы, автоклуб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4272,7</w:t>
            </w:r>
          </w:p>
        </w:tc>
        <w:tc>
          <w:tcPr>
            <w:tcW w:w="918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3760,7</w:t>
            </w:r>
          </w:p>
        </w:tc>
        <w:tc>
          <w:tcPr>
            <w:tcW w:w="58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E2E2C" w:rsidRPr="008E2E2C" w:rsidRDefault="008E2E2C" w:rsidP="00534234">
            <w:pPr>
              <w:ind w:left="-110" w:right="-111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469,4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141,3</w:t>
            </w:r>
          </w:p>
        </w:tc>
        <w:tc>
          <w:tcPr>
            <w:tcW w:w="113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715,5</w:t>
            </w:r>
          </w:p>
        </w:tc>
        <w:tc>
          <w:tcPr>
            <w:tcW w:w="992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2836,2</w:t>
            </w:r>
          </w:p>
        </w:tc>
        <w:tc>
          <w:tcPr>
            <w:tcW w:w="99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4168,6</w:t>
            </w:r>
          </w:p>
        </w:tc>
      </w:tr>
      <w:tr w:rsidR="008E2E2C" w:rsidRPr="008E2E2C" w:rsidTr="008E2E2C">
        <w:tc>
          <w:tcPr>
            <w:tcW w:w="1336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музей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18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8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992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99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8E2E2C" w:rsidRPr="008E2E2C" w:rsidTr="008E2E2C">
        <w:tc>
          <w:tcPr>
            <w:tcW w:w="1336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библиотеки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18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8,7</w:t>
            </w:r>
          </w:p>
        </w:tc>
        <w:tc>
          <w:tcPr>
            <w:tcW w:w="58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21,8</w:t>
            </w:r>
          </w:p>
        </w:tc>
        <w:tc>
          <w:tcPr>
            <w:tcW w:w="992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11,9</w:t>
            </w:r>
          </w:p>
        </w:tc>
        <w:tc>
          <w:tcPr>
            <w:tcW w:w="99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33,8</w:t>
            </w:r>
          </w:p>
        </w:tc>
      </w:tr>
      <w:tr w:rsidR="008E2E2C" w:rsidRPr="008E2E2C" w:rsidTr="008E2E2C">
        <w:tc>
          <w:tcPr>
            <w:tcW w:w="1336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Прочие (ОМЦ, ЦБ)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2E2C" w:rsidRPr="008E2E2C" w:rsidTr="008E2E2C">
        <w:tc>
          <w:tcPr>
            <w:tcW w:w="1336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4366,7</w:t>
            </w:r>
          </w:p>
        </w:tc>
        <w:tc>
          <w:tcPr>
            <w:tcW w:w="918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3829,4</w:t>
            </w:r>
          </w:p>
        </w:tc>
        <w:tc>
          <w:tcPr>
            <w:tcW w:w="58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8E2E2C" w:rsidRPr="008E2E2C" w:rsidRDefault="008E2E2C" w:rsidP="00534234">
            <w:pPr>
              <w:ind w:left="-110" w:right="-111"/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469,4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12,3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141,3</w:t>
            </w:r>
          </w:p>
        </w:tc>
        <w:tc>
          <w:tcPr>
            <w:tcW w:w="113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777,7</w:t>
            </w:r>
          </w:p>
        </w:tc>
        <w:tc>
          <w:tcPr>
            <w:tcW w:w="992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2861,7</w:t>
            </w:r>
          </w:p>
        </w:tc>
        <w:tc>
          <w:tcPr>
            <w:tcW w:w="99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4262,4</w:t>
            </w:r>
          </w:p>
        </w:tc>
      </w:tr>
      <w:tr w:rsidR="008E2E2C" w:rsidRPr="008E2E2C" w:rsidTr="008E2E2C">
        <w:tc>
          <w:tcPr>
            <w:tcW w:w="1336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2E2C" w:rsidRPr="008E2E2C" w:rsidTr="008E2E2C">
        <w:tc>
          <w:tcPr>
            <w:tcW w:w="1336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Кроме того, ДМШ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8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2E2C" w:rsidRPr="008E2E2C" w:rsidTr="008E2E2C">
        <w:tc>
          <w:tcPr>
            <w:tcW w:w="1336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4366,7</w:t>
            </w:r>
          </w:p>
        </w:tc>
        <w:tc>
          <w:tcPr>
            <w:tcW w:w="918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3829,4</w:t>
            </w:r>
          </w:p>
        </w:tc>
        <w:tc>
          <w:tcPr>
            <w:tcW w:w="58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8E2E2C" w:rsidRPr="008E2E2C" w:rsidRDefault="008E2E2C" w:rsidP="00534234">
            <w:pPr>
              <w:ind w:left="-110" w:right="-111"/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469,4</w:t>
            </w:r>
          </w:p>
        </w:tc>
        <w:tc>
          <w:tcPr>
            <w:tcW w:w="851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12,3</w:t>
            </w:r>
          </w:p>
        </w:tc>
        <w:tc>
          <w:tcPr>
            <w:tcW w:w="850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141,3</w:t>
            </w:r>
          </w:p>
        </w:tc>
        <w:tc>
          <w:tcPr>
            <w:tcW w:w="1135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777,7</w:t>
            </w:r>
          </w:p>
        </w:tc>
        <w:tc>
          <w:tcPr>
            <w:tcW w:w="992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2861,7</w:t>
            </w:r>
          </w:p>
        </w:tc>
        <w:tc>
          <w:tcPr>
            <w:tcW w:w="997" w:type="dxa"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  <w:b/>
              </w:rPr>
            </w:pPr>
            <w:r w:rsidRPr="008E2E2C">
              <w:rPr>
                <w:rFonts w:ascii="Times New Roman" w:eastAsia="Calibri" w:hAnsi="Times New Roman" w:cs="Times New Roman"/>
                <w:b/>
              </w:rPr>
              <w:t>4262,4</w:t>
            </w:r>
          </w:p>
        </w:tc>
      </w:tr>
    </w:tbl>
    <w:p w:rsidR="008E2E2C" w:rsidRPr="008E2E2C" w:rsidRDefault="008E2E2C" w:rsidP="005342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От объёма бюджетного финансирования по разделу «культура» собственные доходы (без поступления целевых средств) составляют 3,8% (4366,7/114263*100).</w:t>
      </w:r>
    </w:p>
    <w:p w:rsidR="008E2E2C" w:rsidRPr="008E2E2C" w:rsidRDefault="008E2E2C" w:rsidP="008E2E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E2E2C" w:rsidRPr="008E2E2C" w:rsidRDefault="00534234" w:rsidP="008E2E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8E2E2C" w:rsidRPr="008E2E2C">
        <w:rPr>
          <w:rFonts w:ascii="Times New Roman" w:eastAsia="Calibri" w:hAnsi="Times New Roman" w:cs="Times New Roman"/>
          <w:sz w:val="28"/>
          <w:szCs w:val="28"/>
        </w:rPr>
        <w:t>.4. Выполнение Указа Президента РФ</w:t>
      </w:r>
    </w:p>
    <w:p w:rsidR="008E2E2C" w:rsidRPr="008E2E2C" w:rsidRDefault="008E2E2C" w:rsidP="008E2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2E2C" w:rsidRPr="008E2E2C" w:rsidRDefault="008E2E2C" w:rsidP="008E2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2E2C">
        <w:rPr>
          <w:rFonts w:ascii="Times New Roman" w:eastAsia="Calibri" w:hAnsi="Times New Roman" w:cs="Times New Roman"/>
          <w:b/>
          <w:sz w:val="28"/>
          <w:szCs w:val="28"/>
        </w:rPr>
        <w:t>В 2021 г. среднемесячная заработная плата:</w:t>
      </w:r>
    </w:p>
    <w:p w:rsidR="008E2E2C" w:rsidRPr="008E2E2C" w:rsidRDefault="008E2E2C" w:rsidP="008E2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- работников учреждений культуры по плану должна составлять 33 535,34 руб. (95,2% от 35226,2).</w:t>
      </w:r>
    </w:p>
    <w:p w:rsidR="008E2E2C" w:rsidRPr="008E2E2C" w:rsidRDefault="008E2E2C" w:rsidP="008E2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 xml:space="preserve">- педагогических работников учреждений дополнительного образования детей 39 586,85 рубля (100% от 39586,85). </w:t>
      </w:r>
    </w:p>
    <w:p w:rsidR="008E2E2C" w:rsidRPr="008E2E2C" w:rsidRDefault="008E2E2C" w:rsidP="008E2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Выполнение индикативных показателей по заработной плате:</w:t>
      </w:r>
    </w:p>
    <w:tbl>
      <w:tblPr>
        <w:tblStyle w:val="5"/>
        <w:tblW w:w="103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276"/>
        <w:gridCol w:w="1134"/>
        <w:gridCol w:w="992"/>
        <w:gridCol w:w="1133"/>
        <w:gridCol w:w="1134"/>
        <w:gridCol w:w="1134"/>
      </w:tblGrid>
      <w:tr w:rsidR="008E2E2C" w:rsidRPr="008E2E2C" w:rsidTr="008E2E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right="-105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Наименование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534234" w:rsidP="00534234">
            <w:pPr>
              <w:ind w:left="-104" w:right="-10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Среднесписочная числен.</w:t>
            </w:r>
            <w:r w:rsidR="008E2E2C" w:rsidRPr="008E2E2C">
              <w:rPr>
                <w:rFonts w:ascii="Times New Roman" w:eastAsia="Calibri" w:hAnsi="Times New Roman" w:cs="Times New Roman"/>
              </w:rPr>
              <w:t xml:space="preserve"> за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E2E2C" w:rsidRPr="008E2E2C">
              <w:rPr>
                <w:rFonts w:ascii="Times New Roman" w:eastAsia="Calibri" w:hAnsi="Times New Roman" w:cs="Times New Roman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2" w:right="-109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 т.ч.</w:t>
            </w:r>
          </w:p>
          <w:p w:rsidR="008E2E2C" w:rsidRPr="008E2E2C" w:rsidRDefault="008E2E2C" w:rsidP="00534234">
            <w:pPr>
              <w:ind w:left="-102" w:right="-109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основного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0" w:right="-110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 xml:space="preserve">Среднемесячная з/плата </w:t>
            </w:r>
          </w:p>
          <w:p w:rsidR="008E2E2C" w:rsidRPr="008E2E2C" w:rsidRDefault="008E2E2C" w:rsidP="00534234">
            <w:pPr>
              <w:ind w:left="-100" w:right="-110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14" w:right="-104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 т.ч.</w:t>
            </w:r>
          </w:p>
          <w:p w:rsidR="008E2E2C" w:rsidRPr="008E2E2C" w:rsidRDefault="008E2E2C" w:rsidP="00534234">
            <w:pPr>
              <w:ind w:left="-114" w:right="-104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основного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5" w:right="-106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Средняя з/плата по региону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3" w:right="-104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% достижения по всем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9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 т.ч.по основному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0" w:right="-102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% выполнения Указов Президента</w:t>
            </w:r>
          </w:p>
        </w:tc>
      </w:tr>
      <w:tr w:rsidR="008E2E2C" w:rsidRPr="008E2E2C" w:rsidTr="00534234">
        <w:trPr>
          <w:trHeight w:val="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33535,34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37875,62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35226,2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8E2E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ЦКС (клубы)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33535,34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34547,25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35226,2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8E2E2C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ЦБС (Библиотеки)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33535,34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33840,48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35226,2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8E2E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ИТОГО по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33535,34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34463,32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35226,2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8E2E2C" w:rsidRPr="008E2E2C" w:rsidTr="008E2E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left="-105" w:right="-105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ДМШ (преподаватели)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39588,87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39588,87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right="-106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39586,85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8E2E2C" w:rsidRPr="008E2E2C" w:rsidRDefault="008E2E2C" w:rsidP="008E2E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 xml:space="preserve">По учреждениям культуры по всем работникам % достижения составляет 95,2%, по указу 95,2%. </w:t>
      </w:r>
    </w:p>
    <w:p w:rsidR="008E2E2C" w:rsidRPr="008E2E2C" w:rsidRDefault="008E2E2C" w:rsidP="008E2E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По основному персоналу учреждений культуры % достижения составил 97,8%, по указу 95,2% выше на 2,6%.</w:t>
      </w:r>
    </w:p>
    <w:p w:rsidR="008E2E2C" w:rsidRPr="008E2E2C" w:rsidRDefault="008E2E2C" w:rsidP="008E2E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В связи с недостаточностью преподавателей в учреждении дополнительного образования педагогическая нагрузка на одного преподавателя составляет 2 ставки.</w:t>
      </w:r>
    </w:p>
    <w:p w:rsidR="008E2E2C" w:rsidRPr="008E2E2C" w:rsidRDefault="008E2E2C" w:rsidP="008E2E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Процент выполнения Указов президента по культуре - 100 %, по ДМШ - 100%.</w:t>
      </w:r>
    </w:p>
    <w:p w:rsidR="00534234" w:rsidRDefault="00534234" w:rsidP="008E2E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E2C" w:rsidRPr="008E2E2C" w:rsidRDefault="008E2E2C" w:rsidP="008E2E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2E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2022 г. среднемесячная заработная плата:</w:t>
      </w:r>
    </w:p>
    <w:p w:rsidR="008E2E2C" w:rsidRPr="008E2E2C" w:rsidRDefault="008E2E2C" w:rsidP="008E2E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- работников учреждений культуры по плану должна составлять 40 393,40. (95,2% от 38454,52).</w:t>
      </w:r>
    </w:p>
    <w:p w:rsidR="008E2E2C" w:rsidRPr="008E2E2C" w:rsidRDefault="008E2E2C" w:rsidP="008E2E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 xml:space="preserve">-педагогических работников учреждений дополнительного образования детей 36744,7 рубля (100% от 36744,7). </w:t>
      </w:r>
    </w:p>
    <w:p w:rsidR="008E2E2C" w:rsidRPr="008E2E2C" w:rsidRDefault="008E2E2C" w:rsidP="008E2E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Выполнение индикативных показателей по заработной плате:</w:t>
      </w:r>
    </w:p>
    <w:tbl>
      <w:tblPr>
        <w:tblStyle w:val="5"/>
        <w:tblW w:w="103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276"/>
        <w:gridCol w:w="1134"/>
        <w:gridCol w:w="992"/>
        <w:gridCol w:w="1133"/>
        <w:gridCol w:w="1134"/>
        <w:gridCol w:w="1134"/>
      </w:tblGrid>
      <w:tr w:rsidR="008E2E2C" w:rsidRPr="008E2E2C" w:rsidTr="008E2E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Наименование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534234" w:rsidP="00534234">
            <w:pPr>
              <w:ind w:left="-104" w:right="-10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Среднесписочная численн.</w:t>
            </w:r>
            <w:r w:rsidR="008E2E2C" w:rsidRPr="008E2E2C">
              <w:rPr>
                <w:rFonts w:ascii="Times New Roman" w:eastAsia="Calibri" w:hAnsi="Times New Roman" w:cs="Times New Roman"/>
              </w:rPr>
              <w:t xml:space="preserve"> за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2" w:right="-109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 т.ч.</w:t>
            </w:r>
          </w:p>
          <w:p w:rsidR="008E2E2C" w:rsidRPr="008E2E2C" w:rsidRDefault="008E2E2C" w:rsidP="00534234">
            <w:pPr>
              <w:ind w:left="-102" w:right="-109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основного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right="-110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 xml:space="preserve">Среднемесячная з/плата </w:t>
            </w:r>
          </w:p>
          <w:p w:rsidR="008E2E2C" w:rsidRPr="008E2E2C" w:rsidRDefault="008E2E2C" w:rsidP="008E2E2C">
            <w:pPr>
              <w:ind w:right="-110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right="-104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 т.ч.</w:t>
            </w:r>
          </w:p>
          <w:p w:rsidR="008E2E2C" w:rsidRPr="008E2E2C" w:rsidRDefault="008E2E2C" w:rsidP="008E2E2C">
            <w:pPr>
              <w:ind w:right="-104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основного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5" w:right="-106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Средняя з/плата по региону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3" w:right="-104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% достижения по всем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right="-109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 т.ч.по основному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0" w:right="-102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% выполнения Указов Президента</w:t>
            </w:r>
          </w:p>
        </w:tc>
      </w:tr>
      <w:tr w:rsidR="008E2E2C" w:rsidRPr="008E2E2C" w:rsidTr="008E2E2C">
        <w:trPr>
          <w:trHeight w:val="3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37477,92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43453,89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right="-106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40393,40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100,3</w:t>
            </w:r>
          </w:p>
        </w:tc>
      </w:tr>
      <w:tr w:rsidR="008E2E2C" w:rsidRPr="008E2E2C" w:rsidTr="008E2E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ЦКС (клубы)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37672,67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38888,69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right="-106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40393,40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8E2E2C">
        <w:trPr>
          <w:trHeight w:val="5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ЦБС (Библиотеки)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36405,62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37028,17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right="-106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40393,40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8E2E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ИТОГО по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80,86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37260,66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38444,78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right="-106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40393,40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8E2E2C" w:rsidRPr="008E2E2C" w:rsidTr="008E2E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left="-105" w:right="-105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ДМШ (преподаватели)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33851,00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40034,13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right="-106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36744,7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105,3%</w:t>
            </w:r>
          </w:p>
        </w:tc>
      </w:tr>
    </w:tbl>
    <w:p w:rsidR="008E2E2C" w:rsidRPr="008E2E2C" w:rsidRDefault="008E2E2C" w:rsidP="00534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В связи с недостаточностью преподавателей в учреждении дополнительного образования педагогическая нагрузка на одного преподавателя составляет 2 ставки.</w:t>
      </w:r>
    </w:p>
    <w:p w:rsidR="008E2E2C" w:rsidRPr="008E2E2C" w:rsidRDefault="008E2E2C" w:rsidP="00534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Процент выполнения Указов президента по культуре</w:t>
      </w:r>
      <w:r w:rsidR="00534234">
        <w:rPr>
          <w:rFonts w:ascii="Times New Roman" w:eastAsia="Calibri" w:hAnsi="Times New Roman" w:cs="Times New Roman"/>
          <w:sz w:val="28"/>
          <w:szCs w:val="28"/>
        </w:rPr>
        <w:t xml:space="preserve"> - 97 % из 100%, по ДМШ-105,3%.</w:t>
      </w:r>
    </w:p>
    <w:p w:rsidR="008E2E2C" w:rsidRPr="008E2E2C" w:rsidRDefault="008E2E2C" w:rsidP="005342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2E2C">
        <w:rPr>
          <w:rFonts w:ascii="Times New Roman" w:eastAsia="Calibri" w:hAnsi="Times New Roman" w:cs="Times New Roman"/>
          <w:b/>
          <w:sz w:val="28"/>
          <w:szCs w:val="28"/>
        </w:rPr>
        <w:t>В 2023 г. среднемесячная заработная плата:</w:t>
      </w:r>
    </w:p>
    <w:p w:rsidR="008E2E2C" w:rsidRPr="008E2E2C" w:rsidRDefault="008E2E2C" w:rsidP="005342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- работников учреждений культуры по плану должна составлять 42 005,95 рублей (95,2% от 44 123,9).</w:t>
      </w:r>
    </w:p>
    <w:p w:rsidR="008E2E2C" w:rsidRPr="008E2E2C" w:rsidRDefault="008E2E2C" w:rsidP="00534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 xml:space="preserve">- педагогических работников учреждений дополнительного образования детей 41 866,8 рублей (100% от 41866,8). </w:t>
      </w:r>
    </w:p>
    <w:p w:rsidR="008E2E2C" w:rsidRPr="008E2E2C" w:rsidRDefault="008E2E2C" w:rsidP="00534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2C">
        <w:rPr>
          <w:rFonts w:ascii="Times New Roman" w:eastAsia="Calibri" w:hAnsi="Times New Roman" w:cs="Times New Roman"/>
          <w:sz w:val="28"/>
          <w:szCs w:val="28"/>
        </w:rPr>
        <w:t>Выполнение индикативных показателей по заработной плате:</w:t>
      </w:r>
    </w:p>
    <w:tbl>
      <w:tblPr>
        <w:tblStyle w:val="5"/>
        <w:tblW w:w="103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276"/>
        <w:gridCol w:w="1134"/>
        <w:gridCol w:w="992"/>
        <w:gridCol w:w="1133"/>
        <w:gridCol w:w="1134"/>
        <w:gridCol w:w="1134"/>
      </w:tblGrid>
      <w:tr w:rsidR="008E2E2C" w:rsidRPr="008E2E2C" w:rsidTr="005342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right="-105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Наименование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534234" w:rsidP="00534234">
            <w:pPr>
              <w:ind w:left="-104" w:right="-10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Среднесписочная численн.</w:t>
            </w:r>
            <w:r w:rsidR="008E2E2C" w:rsidRPr="008E2E2C">
              <w:rPr>
                <w:rFonts w:ascii="Times New Roman" w:eastAsia="Calibri" w:hAnsi="Times New Roman" w:cs="Times New Roman"/>
              </w:rPr>
              <w:t xml:space="preserve"> за 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2" w:right="-109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 т.ч.</w:t>
            </w:r>
          </w:p>
          <w:p w:rsidR="008E2E2C" w:rsidRPr="008E2E2C" w:rsidRDefault="008E2E2C" w:rsidP="00534234">
            <w:pPr>
              <w:ind w:left="-102" w:right="-109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основного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 xml:space="preserve">Среднемесячная з/плата </w:t>
            </w:r>
          </w:p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14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 т.ч.</w:t>
            </w:r>
          </w:p>
          <w:p w:rsidR="008E2E2C" w:rsidRPr="008E2E2C" w:rsidRDefault="008E2E2C" w:rsidP="00534234">
            <w:pPr>
              <w:ind w:left="-114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основного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5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Средняя з/плата по региону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3" w:right="-104"/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% достижения по всем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9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в т.ч.по основному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0" w:right="-102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% выполнения Указов Президента</w:t>
            </w:r>
          </w:p>
        </w:tc>
      </w:tr>
      <w:tr w:rsidR="008E2E2C" w:rsidRPr="008E2E2C" w:rsidTr="00534234">
        <w:trPr>
          <w:trHeight w:val="3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42005,95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45535,47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5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42005,95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5342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ЦКС (клубы)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42006,12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42803,15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5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42005,95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534234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ЦБС (Библиотеки)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42005,97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43337,86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5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42005,95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5342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ИТОГО по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42006,00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43892,16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5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42005,95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E2E2C" w:rsidRPr="008E2E2C" w:rsidTr="005342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ind w:left="-105" w:right="-105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ДМШ (преподаватели)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41866,8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42454,64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2C" w:rsidRPr="008E2E2C" w:rsidRDefault="008E2E2C" w:rsidP="00534234">
            <w:pPr>
              <w:ind w:left="-105" w:right="-106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41866,8</w:t>
            </w:r>
          </w:p>
          <w:p w:rsidR="008E2E2C" w:rsidRPr="008E2E2C" w:rsidRDefault="008E2E2C" w:rsidP="00534234">
            <w:pPr>
              <w:ind w:left="-105" w:right="-10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C" w:rsidRPr="008E2E2C" w:rsidRDefault="008E2E2C" w:rsidP="008E2E2C">
            <w:pPr>
              <w:rPr>
                <w:rFonts w:ascii="Times New Roman" w:eastAsia="Calibri" w:hAnsi="Times New Roman" w:cs="Times New Roman"/>
              </w:rPr>
            </w:pPr>
            <w:r w:rsidRPr="008E2E2C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8E2E2C" w:rsidRPr="008E2E2C" w:rsidRDefault="008E2E2C" w:rsidP="005342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2E2C">
        <w:rPr>
          <w:rFonts w:ascii="Times New Roman" w:eastAsia="Calibri" w:hAnsi="Times New Roman" w:cs="Times New Roman"/>
          <w:bCs/>
          <w:sz w:val="28"/>
          <w:szCs w:val="28"/>
        </w:rPr>
        <w:t>В связи с недостаточностью преподавателей в учреждении дополнительного образования педагогическая нагрузка на одного преподавателя составляет 2 ставки.</w:t>
      </w:r>
    </w:p>
    <w:p w:rsidR="008E2E2C" w:rsidRPr="008E2E2C" w:rsidRDefault="008E2E2C" w:rsidP="005342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2E2C">
        <w:rPr>
          <w:rFonts w:ascii="Times New Roman" w:eastAsia="Calibri" w:hAnsi="Times New Roman" w:cs="Times New Roman"/>
          <w:bCs/>
          <w:sz w:val="28"/>
          <w:szCs w:val="28"/>
        </w:rPr>
        <w:t>Процент выполнения Указов президента по культуре - 100% из 100%, по ДМШ-100%.</w:t>
      </w:r>
    </w:p>
    <w:p w:rsidR="008E2E2C" w:rsidRDefault="008E2E2C" w:rsidP="002C04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2C" w:rsidRDefault="008E2E2C" w:rsidP="002C04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2C" w:rsidRDefault="008E2E2C" w:rsidP="002C04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2C" w:rsidRDefault="008E2E2C" w:rsidP="002C04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2C" w:rsidRDefault="008E2E2C" w:rsidP="002C04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46A" w:rsidRPr="004D12F1" w:rsidRDefault="0041646A" w:rsidP="005342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01E0" w:rsidRPr="004D12F1" w:rsidRDefault="006D7F16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F1">
        <w:rPr>
          <w:rFonts w:ascii="Times New Roman" w:hAnsi="Times New Roman" w:cs="Times New Roman"/>
          <w:b/>
          <w:bCs/>
          <w:sz w:val="28"/>
          <w:szCs w:val="28"/>
        </w:rPr>
        <w:lastRenderedPageBreak/>
        <w:t>11</w:t>
      </w:r>
      <w:r w:rsidR="006601E0" w:rsidRPr="004D12F1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учреждений культуры</w:t>
      </w:r>
    </w:p>
    <w:p w:rsidR="006601E0" w:rsidRPr="004D12F1" w:rsidRDefault="006601E0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учреждения культуры поступило оборудования и инвентаря на сумму 12284,5</w:t>
      </w: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из них: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за счет местного бюджета на сумму 4577,1</w:t>
      </w:r>
      <w:r w:rsidRPr="004D12F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тыс. руб.;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-за счет платных услуг на сумму 758,9</w:t>
      </w:r>
      <w:r w:rsidRPr="004D12F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тыс. руб.;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за счет областного бюджета на сумму 287,7 тыс. руб.;</w:t>
      </w:r>
    </w:p>
    <w:p w:rsidR="00A657B9" w:rsidRPr="004D12F1" w:rsidRDefault="00A657B9" w:rsidP="00E803BC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-за счет средств Федерального бюджета на сумму 6660,8</w:t>
      </w:r>
      <w:r w:rsidRPr="004D12F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E803BC"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тыс. руб.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Управление культуры:</w:t>
      </w:r>
    </w:p>
    <w:p w:rsidR="00A657B9" w:rsidRPr="004D12F1" w:rsidRDefault="00A657B9" w:rsidP="00E803BC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2023 году приобретено оборудования и инвентаря на сумму 107,2 тыс. руб., что на 84,5 тыс. руб</w:t>
      </w:r>
      <w:r w:rsidR="00E803BC"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больше по сравнению с 2022 г.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Централизованная клубная система: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приобретено оборудования и инвентаря на сумму 2672,9</w:t>
      </w: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что на 7315,3 тыс. руб. меньше по сравнению с 2022 г.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местного бюджета приобретено на сумму 1 570,0 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тыс. руб.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(ограждающие конструкции для массовых мероприятий, баннеры, флаги с логотипом, карнизы, надувные костюмы, фотозона, уличные фигуры, светодиодные консоли, световые панно, подиум металлический).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платных услуг на 705,1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приобрели: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сценические костюмы, комплект штор, баннер, коммутатор, комоды, перфоратор, огнетушители, электронагреватель, акустические системы, карнавальные костюмы, гирлянды, новогодние украшения, ели искусственные, монитор, водонагреватель, планшет, п</w:t>
      </w:r>
      <w:r w:rsidR="00D27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ринтер, генератор холодных искр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 счет Резервного фонда местной администрации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260,7 тыс. руб.- вывеска, футболки с логотипом, сапоги народные, тактильные вывески со шрифтом Брайля.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местного, федерального и областного бюджета по субсидии государственной поддержки отрасли «Творческие люди» на сумму 137,0 тыс. руб. было приобретено: стулья, ноутбук, карнавальные костюмы, подставка для телевизора, </w:t>
      </w:r>
      <w:r w:rsidR="00D27E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акустические системы, микрофоны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7B9" w:rsidRPr="004D12F1" w:rsidRDefault="00A657B9" w:rsidP="00E803BC">
      <w:pPr>
        <w:shd w:val="clear" w:color="auto" w:fill="FFFFFF"/>
        <w:spacing w:after="0" w:line="240" w:lineRule="auto"/>
        <w:ind w:left="-142" w:right="3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Передача по</w:t>
      </w:r>
      <w:r w:rsidR="00D27E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решению собрания депутатов Усть-Катавского городского округа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- 801,1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(нежилое помещение общей площадью 49,3 кв. м, земельный участок общей площадью 61 кв. м, нежилое помещение №1 библиотека общей площадью 38,1 кв. м, затраты на выполнение рабочего проекта по наружному освещению</w:t>
      </w:r>
      <w:r w:rsidR="00E803B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Историко-краеведческий музей: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right="2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приобретено оборудования и инвентаря на сумму 58,3 тыс. руб., что на 69,0 тыс. руб. меньше по сравнению с 2022 г.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right="2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местного бюджета приобр</w:t>
      </w:r>
      <w:r w:rsidR="00D2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етено на сумму 17,9 тыс. руб.: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фоторамки, настольная лампа, штангенциркуль, чайник электри</w:t>
      </w:r>
      <w:r w:rsidR="00D27E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ческий, кресло, полка, банкетка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57B9" w:rsidRPr="004D12F1" w:rsidRDefault="00A657B9" w:rsidP="00E803BC">
      <w:pPr>
        <w:shd w:val="clear" w:color="auto" w:fill="FFFFFF"/>
        <w:spacing w:after="0" w:line="240" w:lineRule="auto"/>
        <w:ind w:left="-142" w:right="2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платных услуг на 40,4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D27E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приобрели</w:t>
      </w:r>
      <w:r w:rsidR="00E803B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манекены. 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right="24" w:firstLine="5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Централизованная библиотечная система: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right="2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приобретено оборудования и инвентаря на сумму 4 838,1 тыс. руб., что на 4 137,2 тыс. руб. больше по сравнению с 2022 г.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right="3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местного бюджета приобретено на сумму 1 367,3 тыс. руб.</w:t>
      </w:r>
      <w:r w:rsidR="00D27E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настольные игры, библиотечный фонд, кронштейн для телевизора, стол планшетный для рисования песком, моноблоки, флеш-память, тематический комплект робототехники,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игровая консоль, геймпад беспроводной, игры для игровой консоли, кресло, баннер, тактильные таблички со шрифтом Брайля, карнавальные костюмы, книжный стеллаж, фотоаппарат, принтер, МФУ, веб-камера для видеоконференций, презентер, компьютеры, игровое поле-городок, световая песочница, огнетушител</w:t>
      </w:r>
      <w:r w:rsidR="00D27EC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кронштейны для огнетушителей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right="3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областного бюджета (вознаграждение победителя областного конкурса в сфере культуры и кинематографии среди муниципальных учреждений культуры) на сумму 100,0 тыс. руб. были приобретены: сплит-система, аэрохоккей, акустическая система, подставки настольные, стойка микрофонная, настольны</w:t>
      </w:r>
      <w:r w:rsidR="00D27E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игры, держатель для микрофона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right="3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местного, федерального и областного бюджета по субсидии государственной поддержки отрасли культуры «Сохранение культурного и исторического наследия» на сумму </w:t>
      </w:r>
      <w:r w:rsidR="00D27ECC">
        <w:rPr>
          <w:rFonts w:ascii="Times New Roman" w:eastAsia="Times New Roman" w:hAnsi="Times New Roman" w:cs="Times New Roman"/>
          <w:sz w:val="28"/>
          <w:szCs w:val="28"/>
          <w:lang w:eastAsia="ru-RU"/>
        </w:rPr>
        <w:t>138,9 тыс. руб. приобретен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библиотечный фонд.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right="3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федерального бюджета по субсидии государственной поддержки отрасли культуры «Сохранение культурного и исторического наследия» на сумму 3 200,7 тыс. руб. были приобретены: библиотечный фонд, стулья, пуфы, кресла, кресла-мешки, диван, мультстудия, принтер, планшеты, МФУ, столы, кресла компьютерные, барные стулья, табурет-стремянка, тумба под ТВ, интерактивный бизиборд, интерактивный глобус-ночник, интерактивная песочница, интерактивная панель, микрофон, акустические системы, настольные игры, настольный хоккей, 3</w:t>
      </w:r>
      <w:r w:rsidRPr="004D1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-ручки, жалюзи, ноутбук, планшеты для рисования, кольцевой осветитель, гарнитура для ПК, стойка-стенд, бильярдный стол, подставки настольные, книжные стеллажи, кафедры, мягкая зона для чтения, полки, рабочие столы для ПК, рабоч</w:t>
      </w:r>
      <w:r w:rsidR="00D27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зоны, столы модульные, шкафы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right="3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счет Резервного фонда местной администрации</w:t>
      </w:r>
      <w:r w:rsidR="00D27E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сумме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2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10,0 тыс. руб. приобретено: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громкоговорители, корзины для мусора</w:t>
      </w:r>
      <w:r w:rsidR="00D27EC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чехол для планшета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right="3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платных услуг </w:t>
      </w:r>
      <w:r w:rsidR="00D27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13,3 тыс. руб. - библиотечный фонд, штамп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пожертвований на 7,9 </w:t>
      </w:r>
      <w:r w:rsidR="00D27E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тыс. руб. -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настольные игры, ламинатор. </w:t>
      </w:r>
    </w:p>
    <w:p w:rsidR="00A657B9" w:rsidRPr="004D12F1" w:rsidRDefault="00A657B9" w:rsidP="00E803BC">
      <w:pPr>
        <w:shd w:val="clear" w:color="auto" w:fill="FFFFFF"/>
        <w:spacing w:after="0" w:line="240" w:lineRule="auto"/>
        <w:ind w:left="-142" w:right="14" w:firstLine="56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средств местного бюджета на сумму 107,2 тыс. руб. </w:t>
      </w:r>
      <w:r w:rsidR="00845C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приобретено: к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омпрессор автомобильный, МФУ, портативный 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HDD</w:t>
      </w:r>
      <w:r w:rsidR="00E803BC"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музыкальная школа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приобретено оборудования и инвентаря на сумму 3 806,7 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тыс. руб., что на 3 715,6 тыс. руб.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по сравнению с 2022 г.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 счет местного бюджета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на сумму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62,5тыс. руб.</w:t>
      </w:r>
      <w:r w:rsidR="00845C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сумки-папки, чайник электрический, мебель (столы письменные, тумбы, шкаф), </w:t>
      </w:r>
      <w:r w:rsidR="00845C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вентиляторы, карниз, удлинители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657B9" w:rsidRPr="004D12F1" w:rsidRDefault="00A657B9" w:rsidP="00A657B9">
      <w:pPr>
        <w:shd w:val="clear" w:color="auto" w:fill="FFFFFF"/>
        <w:spacing w:after="0" w:line="240" w:lineRule="auto"/>
        <w:ind w:left="-142" w:right="3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местного, федерального и областного бюджета по субсидии государственной поддержки отрасли культуры «Культурная среда» на сумму 3 744,2 тыс. руб. были приобретены: доски магнитно-маркерные, стулья, интерактивная музыкальная доска, интерактивный дисплей, рояль, интерактивные пособия, микшерный пульт, активные акустические системы, стойки для акустических систем и микрофонов, микрофоны, радиосистемы, сетевые фильтры, ударная установка, ноутбуки</w:t>
      </w:r>
      <w:r w:rsidR="00845C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проектор, интерактивная доска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FB5" w:rsidRDefault="00A657B9" w:rsidP="0041646A">
      <w:pPr>
        <w:shd w:val="clear" w:color="auto" w:fill="FFFFFF"/>
        <w:spacing w:after="0" w:line="240" w:lineRule="auto"/>
        <w:ind w:left="-142" w:right="-1" w:firstLine="56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Оформлена подписка на 2 полугодие 2023г. и 1 полугодие 2024 года за счет средств местного бюджета</w:t>
      </w:r>
      <w:r w:rsidRPr="004D12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сумму 167,0 тыс. руб.</w:t>
      </w:r>
    </w:p>
    <w:p w:rsidR="00845CA3" w:rsidRPr="004D12F1" w:rsidRDefault="00845CA3" w:rsidP="0041646A">
      <w:pPr>
        <w:shd w:val="clear" w:color="auto" w:fill="FFFFFF"/>
        <w:spacing w:after="0" w:line="240" w:lineRule="auto"/>
        <w:ind w:left="-142" w:right="-1" w:firstLine="56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D409A" w:rsidRPr="004D12F1" w:rsidRDefault="006D7F16" w:rsidP="00E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F1">
        <w:rPr>
          <w:rFonts w:ascii="Times New Roman" w:hAnsi="Times New Roman" w:cs="Times New Roman"/>
          <w:b/>
          <w:bCs/>
          <w:sz w:val="28"/>
          <w:szCs w:val="28"/>
        </w:rPr>
        <w:lastRenderedPageBreak/>
        <w:t>12</w:t>
      </w:r>
      <w:r w:rsidR="00BD409A" w:rsidRPr="004D12F1">
        <w:rPr>
          <w:rFonts w:ascii="Times New Roman" w:hAnsi="Times New Roman" w:cs="Times New Roman"/>
          <w:b/>
          <w:bCs/>
          <w:sz w:val="28"/>
          <w:szCs w:val="28"/>
        </w:rPr>
        <w:t>. Работа по приоритетным направлениям</w:t>
      </w:r>
      <w:r w:rsidR="00D23FAC" w:rsidRPr="004D1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9A" w:rsidRPr="004D12F1">
        <w:rPr>
          <w:rFonts w:ascii="Times New Roman" w:hAnsi="Times New Roman" w:cs="Times New Roman"/>
          <w:b/>
          <w:bCs/>
          <w:sz w:val="28"/>
          <w:szCs w:val="28"/>
        </w:rPr>
        <w:t>в сфере культурной деятельности</w:t>
      </w:r>
    </w:p>
    <w:p w:rsidR="00D41EF2" w:rsidRPr="004D12F1" w:rsidRDefault="00D41EF2" w:rsidP="00E1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6A0" w:rsidRPr="004D12F1" w:rsidRDefault="00C466C2" w:rsidP="00E30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F1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BD409A" w:rsidRPr="004D12F1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1D4670" w:rsidRPr="004D12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D409A" w:rsidRPr="004D12F1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культурно-досуговой деятельности</w:t>
      </w:r>
    </w:p>
    <w:p w:rsidR="00DD46A0" w:rsidRPr="004D12F1" w:rsidRDefault="00C466C2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2023</w:t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велась работа над положительным имиджем МКУК ЦКС и качеством культурно-досуговых мероприятий, возрождением традиционных форм и поиском новых творческих решений.</w:t>
      </w:r>
    </w:p>
    <w:p w:rsidR="00DD46A0" w:rsidRPr="004D12F1" w:rsidRDefault="00D73B55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 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658</w:t>
      </w:r>
      <w:r w:rsidR="00273753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557E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культурно-массовых мероприятия </w:t>
      </w:r>
      <w:r w:rsidR="00273753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в 2022</w:t>
      </w:r>
      <w:r w:rsidR="00E56F1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662</w:t>
      </w:r>
      <w:r w:rsidR="00AE53AB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которых побывало 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45412</w:t>
      </w:r>
      <w:r w:rsidR="00E56F1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753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зрителей</w:t>
      </w:r>
      <w:r w:rsidR="00B6557E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202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2 году – 51538</w:t>
      </w:r>
      <w:r w:rsidR="00B6557E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46A0" w:rsidRPr="004D12F1" w:rsidRDefault="00D73B55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F1">
        <w:rPr>
          <w:rFonts w:ascii="Times New Roman" w:hAnsi="Times New Roman" w:cs="Times New Roman"/>
          <w:sz w:val="28"/>
          <w:szCs w:val="28"/>
        </w:rPr>
        <w:tab/>
        <w:t xml:space="preserve">Культурно-массовых </w:t>
      </w:r>
      <w:r w:rsidR="00DD46A0" w:rsidRPr="004D12F1">
        <w:rPr>
          <w:rFonts w:ascii="Times New Roman" w:hAnsi="Times New Roman" w:cs="Times New Roman"/>
          <w:sz w:val="28"/>
          <w:szCs w:val="28"/>
        </w:rPr>
        <w:t>мероприятий на платной основе</w:t>
      </w:r>
      <w:r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DD46A0" w:rsidRPr="004D12F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466C2" w:rsidRPr="004D12F1">
        <w:rPr>
          <w:rFonts w:ascii="Times New Roman" w:hAnsi="Times New Roman" w:cs="Times New Roman"/>
          <w:sz w:val="28"/>
          <w:szCs w:val="28"/>
        </w:rPr>
        <w:t>144</w:t>
      </w:r>
      <w:r w:rsidR="006666D7" w:rsidRPr="004D12F1">
        <w:rPr>
          <w:rFonts w:ascii="Times New Roman" w:hAnsi="Times New Roman" w:cs="Times New Roman"/>
          <w:sz w:val="28"/>
          <w:szCs w:val="28"/>
        </w:rPr>
        <w:t xml:space="preserve"> (в</w:t>
      </w:r>
      <w:r w:rsidR="00C466C2" w:rsidRPr="004D12F1">
        <w:rPr>
          <w:rFonts w:ascii="Times New Roman" w:hAnsi="Times New Roman" w:cs="Times New Roman"/>
          <w:sz w:val="28"/>
          <w:szCs w:val="28"/>
        </w:rPr>
        <w:t xml:space="preserve"> 2022</w:t>
      </w:r>
      <w:r w:rsidR="00E56F12" w:rsidRPr="004D12F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466C2" w:rsidRPr="004D12F1">
        <w:rPr>
          <w:rFonts w:ascii="Times New Roman" w:hAnsi="Times New Roman" w:cs="Times New Roman"/>
          <w:sz w:val="28"/>
          <w:szCs w:val="28"/>
        </w:rPr>
        <w:t>152</w:t>
      </w:r>
      <w:r w:rsidR="00E56F12" w:rsidRPr="004D12F1">
        <w:rPr>
          <w:rFonts w:ascii="Times New Roman" w:hAnsi="Times New Roman" w:cs="Times New Roman"/>
          <w:sz w:val="28"/>
          <w:szCs w:val="28"/>
        </w:rPr>
        <w:t>)</w:t>
      </w:r>
      <w:r w:rsidR="00DD46A0" w:rsidRPr="004D12F1">
        <w:rPr>
          <w:rFonts w:ascii="Times New Roman" w:hAnsi="Times New Roman" w:cs="Times New Roman"/>
          <w:sz w:val="28"/>
          <w:szCs w:val="28"/>
        </w:rPr>
        <w:t xml:space="preserve">, число посещений на платной основе составило </w:t>
      </w:r>
      <w:r w:rsidR="00C466C2" w:rsidRPr="004D12F1">
        <w:rPr>
          <w:rFonts w:ascii="Times New Roman" w:hAnsi="Times New Roman" w:cs="Times New Roman"/>
          <w:sz w:val="28"/>
          <w:szCs w:val="28"/>
        </w:rPr>
        <w:t>9842 (в 2022</w:t>
      </w:r>
      <w:r w:rsidR="00E56F12" w:rsidRPr="004D12F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466C2" w:rsidRPr="004D12F1">
        <w:rPr>
          <w:rFonts w:ascii="Times New Roman" w:hAnsi="Times New Roman" w:cs="Times New Roman"/>
          <w:sz w:val="28"/>
          <w:szCs w:val="28"/>
        </w:rPr>
        <w:t>8107</w:t>
      </w:r>
      <w:r w:rsidR="00E56F12" w:rsidRPr="004D12F1">
        <w:rPr>
          <w:rFonts w:ascii="Times New Roman" w:hAnsi="Times New Roman" w:cs="Times New Roman"/>
          <w:sz w:val="28"/>
          <w:szCs w:val="28"/>
        </w:rPr>
        <w:t>)</w:t>
      </w:r>
      <w:r w:rsidR="00807725" w:rsidRPr="004D12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46A0" w:rsidRPr="004D12F1">
        <w:rPr>
          <w:rFonts w:ascii="Times New Roman" w:hAnsi="Times New Roman" w:cs="Times New Roman"/>
          <w:sz w:val="28"/>
          <w:szCs w:val="28"/>
        </w:rPr>
        <w:t>.</w:t>
      </w:r>
    </w:p>
    <w:p w:rsidR="00DD46A0" w:rsidRPr="004D12F1" w:rsidRDefault="00B6557E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На базе городского Дворца культуры </w:t>
      </w:r>
      <w:r w:rsidR="006666D7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им.</w:t>
      </w: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Т.Я.Белоконева</w:t>
      </w:r>
      <w:r w:rsidR="0015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ГДК                                                        им.Т.Я. Белоконева)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211</w:t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мероприятий, </w:t>
      </w: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число </w:t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посетителей</w:t>
      </w: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35248</w:t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</w:p>
    <w:p w:rsidR="00DD46A0" w:rsidRPr="004D12F1" w:rsidRDefault="00D73B55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</w:t>
      </w:r>
      <w:r w:rsidR="00B6557E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городских и сельских домов культуры</w:t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447</w:t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мероприятия, посетителей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- 10164</w:t>
      </w:r>
      <w:r w:rsidR="00807725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46A0" w:rsidRPr="004D12F1" w:rsidRDefault="00D73B55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проведено 376</w:t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мероприятий, посетителей -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13716</w:t>
      </w:r>
      <w:r w:rsidR="00DD46A0" w:rsidRPr="004D12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D12F1">
        <w:rPr>
          <w:rFonts w:ascii="Times New Roman" w:hAnsi="Times New Roman" w:cs="Times New Roman"/>
          <w:sz w:val="28"/>
          <w:szCs w:val="28"/>
        </w:rPr>
        <w:t>,</w:t>
      </w:r>
      <w:r w:rsidR="00DD46A0" w:rsidRPr="004D12F1">
        <w:rPr>
          <w:rFonts w:ascii="Times New Roman" w:hAnsi="Times New Roman" w:cs="Times New Roman"/>
          <w:sz w:val="28"/>
          <w:szCs w:val="28"/>
        </w:rPr>
        <w:t xml:space="preserve"> из них платно</w:t>
      </w:r>
      <w:r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C466C2" w:rsidRPr="004D12F1">
        <w:rPr>
          <w:rFonts w:ascii="Times New Roman" w:hAnsi="Times New Roman" w:cs="Times New Roman"/>
          <w:sz w:val="28"/>
          <w:szCs w:val="28"/>
        </w:rPr>
        <w:t>85</w:t>
      </w:r>
      <w:r w:rsidR="00807725"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153A4E">
        <w:rPr>
          <w:rFonts w:ascii="Times New Roman" w:hAnsi="Times New Roman" w:cs="Times New Roman"/>
          <w:sz w:val="28"/>
          <w:szCs w:val="28"/>
        </w:rPr>
        <w:t>мероприятий</w:t>
      </w:r>
      <w:r w:rsidR="00DD46A0" w:rsidRPr="004D12F1">
        <w:rPr>
          <w:rFonts w:ascii="Times New Roman" w:hAnsi="Times New Roman" w:cs="Times New Roman"/>
          <w:sz w:val="28"/>
          <w:szCs w:val="28"/>
        </w:rPr>
        <w:t>, ко</w:t>
      </w:r>
      <w:r w:rsidR="006666D7" w:rsidRPr="004D12F1">
        <w:rPr>
          <w:rFonts w:ascii="Times New Roman" w:hAnsi="Times New Roman" w:cs="Times New Roman"/>
          <w:sz w:val="28"/>
          <w:szCs w:val="28"/>
        </w:rPr>
        <w:t>личест</w:t>
      </w:r>
      <w:r w:rsidR="00F5429D" w:rsidRPr="004D12F1">
        <w:rPr>
          <w:rFonts w:ascii="Times New Roman" w:hAnsi="Times New Roman" w:cs="Times New Roman"/>
          <w:sz w:val="28"/>
          <w:szCs w:val="28"/>
        </w:rPr>
        <w:t>во посетителей -</w:t>
      </w:r>
      <w:r w:rsidR="00B6557E"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C466C2" w:rsidRPr="004D12F1">
        <w:rPr>
          <w:rFonts w:ascii="Times New Roman" w:hAnsi="Times New Roman" w:cs="Times New Roman"/>
          <w:sz w:val="28"/>
          <w:szCs w:val="28"/>
        </w:rPr>
        <w:t>5020</w:t>
      </w:r>
      <w:r w:rsidRPr="004D12F1">
        <w:rPr>
          <w:rFonts w:ascii="Times New Roman" w:hAnsi="Times New Roman" w:cs="Times New Roman"/>
          <w:sz w:val="28"/>
          <w:szCs w:val="28"/>
        </w:rPr>
        <w:t xml:space="preserve"> чел</w:t>
      </w:r>
      <w:r w:rsidR="00807725" w:rsidRPr="004D12F1">
        <w:rPr>
          <w:rFonts w:ascii="Times New Roman" w:hAnsi="Times New Roman" w:cs="Times New Roman"/>
          <w:sz w:val="28"/>
          <w:szCs w:val="28"/>
        </w:rPr>
        <w:t>овек</w:t>
      </w:r>
      <w:r w:rsidRPr="004D12F1">
        <w:rPr>
          <w:rFonts w:ascii="Times New Roman" w:hAnsi="Times New Roman" w:cs="Times New Roman"/>
          <w:sz w:val="28"/>
          <w:szCs w:val="28"/>
        </w:rPr>
        <w:t>.</w:t>
      </w:r>
    </w:p>
    <w:p w:rsidR="00DD46A0" w:rsidRPr="004D12F1" w:rsidRDefault="00D73B55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ab/>
      </w:r>
      <w:r w:rsidR="00C466C2" w:rsidRPr="004D12F1">
        <w:rPr>
          <w:rFonts w:ascii="Times New Roman" w:hAnsi="Times New Roman" w:cs="Times New Roman"/>
          <w:sz w:val="28"/>
          <w:szCs w:val="28"/>
        </w:rPr>
        <w:t>Для молодежи проведено - 111</w:t>
      </w:r>
      <w:r w:rsidR="00E56F12" w:rsidRPr="004D12F1">
        <w:rPr>
          <w:rFonts w:ascii="Times New Roman" w:hAnsi="Times New Roman" w:cs="Times New Roman"/>
          <w:sz w:val="28"/>
          <w:szCs w:val="28"/>
        </w:rPr>
        <w:t xml:space="preserve"> мероприятий, посетителей -</w:t>
      </w:r>
      <w:r w:rsidR="00807725"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C466C2" w:rsidRPr="004D12F1">
        <w:rPr>
          <w:rFonts w:ascii="Times New Roman" w:hAnsi="Times New Roman" w:cs="Times New Roman"/>
          <w:sz w:val="28"/>
          <w:szCs w:val="28"/>
        </w:rPr>
        <w:t>6405</w:t>
      </w:r>
      <w:r w:rsidR="00DD46A0" w:rsidRPr="004D12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D12F1">
        <w:rPr>
          <w:rFonts w:ascii="Times New Roman" w:hAnsi="Times New Roman" w:cs="Times New Roman"/>
          <w:sz w:val="28"/>
          <w:szCs w:val="28"/>
        </w:rPr>
        <w:t>,</w:t>
      </w:r>
      <w:r w:rsidR="00DD46A0" w:rsidRPr="004D12F1">
        <w:rPr>
          <w:rFonts w:ascii="Times New Roman" w:hAnsi="Times New Roman" w:cs="Times New Roman"/>
          <w:sz w:val="28"/>
          <w:szCs w:val="28"/>
        </w:rPr>
        <w:t xml:space="preserve"> из них платные</w:t>
      </w:r>
      <w:r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B6557E" w:rsidRPr="004D12F1">
        <w:rPr>
          <w:rFonts w:ascii="Times New Roman" w:hAnsi="Times New Roman" w:cs="Times New Roman"/>
          <w:sz w:val="28"/>
          <w:szCs w:val="28"/>
        </w:rPr>
        <w:t xml:space="preserve">- </w:t>
      </w:r>
      <w:r w:rsidR="00C466C2" w:rsidRPr="004D12F1">
        <w:rPr>
          <w:rFonts w:ascii="Times New Roman" w:hAnsi="Times New Roman" w:cs="Times New Roman"/>
          <w:sz w:val="28"/>
          <w:szCs w:val="28"/>
        </w:rPr>
        <w:t>27</w:t>
      </w:r>
      <w:r w:rsidR="008B5EF4" w:rsidRPr="004D12F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53A4E">
        <w:rPr>
          <w:rFonts w:ascii="Times New Roman" w:hAnsi="Times New Roman" w:cs="Times New Roman"/>
          <w:sz w:val="28"/>
          <w:szCs w:val="28"/>
        </w:rPr>
        <w:t>й</w:t>
      </w:r>
      <w:r w:rsidR="00E56F12" w:rsidRPr="004D12F1">
        <w:rPr>
          <w:rFonts w:ascii="Times New Roman" w:hAnsi="Times New Roman" w:cs="Times New Roman"/>
          <w:sz w:val="28"/>
          <w:szCs w:val="28"/>
        </w:rPr>
        <w:t xml:space="preserve">, посетителей </w:t>
      </w:r>
      <w:r w:rsidR="00C466C2" w:rsidRPr="004D12F1">
        <w:rPr>
          <w:rFonts w:ascii="Times New Roman" w:hAnsi="Times New Roman" w:cs="Times New Roman"/>
          <w:sz w:val="28"/>
          <w:szCs w:val="28"/>
        </w:rPr>
        <w:t>– 1099</w:t>
      </w:r>
      <w:r w:rsidR="00807725"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Pr="004D12F1">
        <w:rPr>
          <w:rFonts w:ascii="Times New Roman" w:hAnsi="Times New Roman" w:cs="Times New Roman"/>
          <w:sz w:val="28"/>
          <w:szCs w:val="28"/>
        </w:rPr>
        <w:t>человек.</w:t>
      </w:r>
    </w:p>
    <w:p w:rsidR="00DD46A0" w:rsidRPr="004D12F1" w:rsidRDefault="00D73B55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населения, участвующего в культурно-досуговых мероприятиях </w:t>
      </w: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общего количества населения </w:t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Усть-Катавского городского округа составила</w:t>
      </w: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192</w:t>
      </w:r>
      <w:r w:rsidR="00F5429D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,7</w:t>
      </w:r>
      <w:r w:rsidR="00E56F1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(в 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807725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F5429D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07725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215</w:t>
      </w:r>
      <w:r w:rsidR="00F5429D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466C2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7%) (45412</w:t>
      </w:r>
      <w:r w:rsidR="00807725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741CE9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23566</w:t>
      </w:r>
      <w:r w:rsidR="00DD46A0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х100).</w:t>
      </w:r>
    </w:p>
    <w:p w:rsidR="00E455F7" w:rsidRPr="004D12F1" w:rsidRDefault="00E455F7" w:rsidP="00E455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коллектив </w:t>
      </w:r>
      <w:r w:rsidR="00153A4E">
        <w:rPr>
          <w:rFonts w:ascii="Times New Roman" w:hAnsi="Times New Roman" w:cs="Times New Roman"/>
          <w:sz w:val="28"/>
          <w:szCs w:val="28"/>
          <w:shd w:val="clear" w:color="auto" w:fill="FFFFFF"/>
        </w:rPr>
        <w:t>ГДК</w:t>
      </w: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</w:t>
      </w:r>
      <w:r w:rsidR="00B6557E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Т.Я. Белоконева притворяет в жизнь интересные проекты, которые продолжают жить из года в год и активно поддерживаются интересом жителей, ведь именно жители города, их интерес и поддержка чаще всего являются важной составляющей и</w:t>
      </w:r>
      <w:r w:rsidR="0015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мотивацией работы коллектива</w:t>
      </w: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</w:t>
      </w:r>
    </w:p>
    <w:p w:rsidR="00E455F7" w:rsidRPr="004D12F1" w:rsidRDefault="00741CE9" w:rsidP="00E455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года в сельских учреждениях культуры проводились культурно-досуговые и тематические мероприятия, в том числе на свежем воздухе. Проводились праздники, концерты, развлекательные игровые программы для всех слоев населения.</w:t>
      </w:r>
    </w:p>
    <w:p w:rsidR="00DD46A0" w:rsidRPr="004D12F1" w:rsidRDefault="00DD46A0" w:rsidP="00E455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</w:t>
      </w:r>
      <w:r w:rsidR="007A2FDB" w:rsidRPr="004D1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2F1">
        <w:rPr>
          <w:rFonts w:ascii="Times New Roman" w:hAnsi="Times New Roman" w:cs="Times New Roman"/>
          <w:b/>
          <w:sz w:val="28"/>
          <w:szCs w:val="28"/>
        </w:rPr>
        <w:t>МКУК ЦКС</w:t>
      </w:r>
    </w:p>
    <w:p w:rsidR="001175D1" w:rsidRPr="004D12F1" w:rsidRDefault="001175D1" w:rsidP="00B655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741CE9" w:rsidRPr="004D12F1">
        <w:rPr>
          <w:rFonts w:ascii="Times New Roman" w:hAnsi="Times New Roman" w:cs="Times New Roman"/>
          <w:sz w:val="28"/>
          <w:szCs w:val="28"/>
        </w:rPr>
        <w:t>2023 году - 37 формирований, 55</w:t>
      </w:r>
      <w:r w:rsidR="00E455F7" w:rsidRPr="004D12F1">
        <w:rPr>
          <w:rFonts w:ascii="Times New Roman" w:hAnsi="Times New Roman" w:cs="Times New Roman"/>
          <w:sz w:val="28"/>
          <w:szCs w:val="28"/>
        </w:rPr>
        <w:t>8</w:t>
      </w:r>
      <w:r w:rsidR="00153A4E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741CE9" w:rsidRPr="004D12F1">
        <w:rPr>
          <w:rFonts w:ascii="Times New Roman" w:hAnsi="Times New Roman" w:cs="Times New Roman"/>
          <w:sz w:val="28"/>
          <w:szCs w:val="28"/>
        </w:rPr>
        <w:t xml:space="preserve"> (2022</w:t>
      </w:r>
      <w:r w:rsidR="00E455F7" w:rsidRPr="004D12F1">
        <w:rPr>
          <w:rFonts w:ascii="Times New Roman" w:hAnsi="Times New Roman" w:cs="Times New Roman"/>
          <w:sz w:val="28"/>
          <w:szCs w:val="28"/>
        </w:rPr>
        <w:t xml:space="preserve"> г</w:t>
      </w:r>
      <w:r w:rsidR="00B6557E" w:rsidRPr="004D12F1">
        <w:rPr>
          <w:rFonts w:ascii="Times New Roman" w:hAnsi="Times New Roman" w:cs="Times New Roman"/>
          <w:sz w:val="28"/>
          <w:szCs w:val="28"/>
        </w:rPr>
        <w:t>.</w:t>
      </w:r>
      <w:r w:rsidR="00E455F7" w:rsidRPr="004D12F1">
        <w:rPr>
          <w:rFonts w:ascii="Times New Roman" w:hAnsi="Times New Roman" w:cs="Times New Roman"/>
          <w:sz w:val="28"/>
          <w:szCs w:val="28"/>
        </w:rPr>
        <w:t xml:space="preserve"> - </w:t>
      </w:r>
      <w:r w:rsidR="00B6557E" w:rsidRPr="004D12F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41CE9" w:rsidRPr="004D12F1">
        <w:rPr>
          <w:rFonts w:ascii="Times New Roman" w:hAnsi="Times New Roman" w:cs="Times New Roman"/>
          <w:sz w:val="28"/>
          <w:szCs w:val="28"/>
        </w:rPr>
        <w:t>39 формирований, 588</w:t>
      </w:r>
      <w:r w:rsidR="005E6AB6" w:rsidRPr="004D12F1">
        <w:rPr>
          <w:rFonts w:ascii="Times New Roman" w:hAnsi="Times New Roman" w:cs="Times New Roman"/>
          <w:sz w:val="28"/>
          <w:szCs w:val="28"/>
        </w:rPr>
        <w:t xml:space="preserve"> участников).</w:t>
      </w:r>
      <w:r w:rsidR="00E455F7" w:rsidRPr="004D1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B6" w:rsidRPr="004D12F1" w:rsidRDefault="005E6AB6" w:rsidP="005E6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В том числе:</w:t>
      </w:r>
    </w:p>
    <w:p w:rsidR="005E6AB6" w:rsidRPr="004D12F1" w:rsidRDefault="005E6AB6" w:rsidP="005E6AB6">
      <w:pPr>
        <w:spacing w:after="0" w:line="240" w:lineRule="auto"/>
        <w:ind w:firstLine="709"/>
        <w:contextualSpacing/>
        <w:jc w:val="both"/>
        <w:rPr>
          <w:rStyle w:val="FontStyle19"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41CE9" w:rsidRPr="004D12F1">
        <w:rPr>
          <w:rFonts w:ascii="Times New Roman" w:hAnsi="Times New Roman" w:cs="Times New Roman"/>
          <w:sz w:val="28"/>
          <w:szCs w:val="28"/>
        </w:rPr>
        <w:t>33</w:t>
      </w:r>
      <w:r w:rsidR="00153A4E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4D12F1">
        <w:rPr>
          <w:rFonts w:ascii="Times New Roman" w:hAnsi="Times New Roman" w:cs="Times New Roman"/>
          <w:sz w:val="28"/>
          <w:szCs w:val="28"/>
        </w:rPr>
        <w:t xml:space="preserve"> самодеятельного народного творчества -</w:t>
      </w:r>
      <w:r w:rsidR="001175D1"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741CE9" w:rsidRPr="004D12F1">
        <w:rPr>
          <w:rFonts w:ascii="Times New Roman" w:hAnsi="Times New Roman" w:cs="Times New Roman"/>
          <w:sz w:val="28"/>
          <w:szCs w:val="28"/>
        </w:rPr>
        <w:t>89</w:t>
      </w:r>
      <w:r w:rsidRPr="004D12F1">
        <w:rPr>
          <w:rFonts w:ascii="Times New Roman" w:hAnsi="Times New Roman" w:cs="Times New Roman"/>
          <w:sz w:val="28"/>
          <w:szCs w:val="28"/>
        </w:rPr>
        <w:t>%</w:t>
      </w:r>
      <w:r w:rsidR="001175D1" w:rsidRPr="004D12F1">
        <w:rPr>
          <w:rFonts w:ascii="Times New Roman" w:hAnsi="Times New Roman" w:cs="Times New Roman"/>
          <w:sz w:val="28"/>
          <w:szCs w:val="28"/>
        </w:rPr>
        <w:t xml:space="preserve"> от </w:t>
      </w:r>
      <w:r w:rsidR="00B056CF" w:rsidRPr="004D12F1">
        <w:rPr>
          <w:rFonts w:ascii="Times New Roman" w:hAnsi="Times New Roman" w:cs="Times New Roman"/>
          <w:sz w:val="28"/>
          <w:szCs w:val="28"/>
        </w:rPr>
        <w:t>общего количества формирований</w:t>
      </w:r>
      <w:r w:rsidR="001175D1" w:rsidRPr="004D12F1">
        <w:rPr>
          <w:rFonts w:ascii="Times New Roman" w:hAnsi="Times New Roman" w:cs="Times New Roman"/>
          <w:sz w:val="28"/>
          <w:szCs w:val="28"/>
        </w:rPr>
        <w:t>.</w:t>
      </w:r>
    </w:p>
    <w:p w:rsidR="005E6AB6" w:rsidRPr="004D12F1" w:rsidRDefault="005E6AB6" w:rsidP="005E6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- 4 любительских объединения и клуба по интересам -</w:t>
      </w:r>
      <w:r w:rsidR="001175D1"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741CE9" w:rsidRPr="004D12F1">
        <w:rPr>
          <w:rFonts w:ascii="Times New Roman" w:hAnsi="Times New Roman" w:cs="Times New Roman"/>
          <w:sz w:val="28"/>
          <w:szCs w:val="28"/>
        </w:rPr>
        <w:t>11</w:t>
      </w:r>
      <w:r w:rsidRPr="004D12F1">
        <w:rPr>
          <w:rFonts w:ascii="Times New Roman" w:hAnsi="Times New Roman" w:cs="Times New Roman"/>
          <w:sz w:val="28"/>
          <w:szCs w:val="28"/>
        </w:rPr>
        <w:t xml:space="preserve"> %</w:t>
      </w:r>
      <w:r w:rsidR="00153A4E" w:rsidRPr="00153A4E">
        <w:t xml:space="preserve"> </w:t>
      </w:r>
      <w:r w:rsidR="00153A4E" w:rsidRPr="00153A4E">
        <w:rPr>
          <w:rFonts w:ascii="Times New Roman" w:hAnsi="Times New Roman" w:cs="Times New Roman"/>
          <w:sz w:val="28"/>
          <w:szCs w:val="28"/>
        </w:rPr>
        <w:t>от общего количества формирований.</w:t>
      </w:r>
    </w:p>
    <w:p w:rsidR="00B6557E" w:rsidRPr="004D12F1" w:rsidRDefault="00B6557E" w:rsidP="00B655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Все формирования работают на бесплатной основе.</w:t>
      </w:r>
    </w:p>
    <w:p w:rsidR="00B6557E" w:rsidRPr="004D12F1" w:rsidRDefault="00B6557E" w:rsidP="00B655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Процент охвата населения клубными формированиями</w:t>
      </w:r>
      <w:r w:rsidRPr="004D12F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D12F1">
        <w:rPr>
          <w:rFonts w:ascii="Times New Roman" w:hAnsi="Times New Roman" w:cs="Times New Roman"/>
          <w:sz w:val="28"/>
          <w:szCs w:val="28"/>
        </w:rPr>
        <w:t>2,4% (2021 г. – 2,2%).</w:t>
      </w:r>
    </w:p>
    <w:p w:rsidR="00741CE9" w:rsidRPr="004D12F1" w:rsidRDefault="00741CE9" w:rsidP="00B655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Среднее количество формирований на одно КДУ – 5 формирований (37/8=4,6 округляется до 5).</w:t>
      </w:r>
    </w:p>
    <w:p w:rsidR="00741CE9" w:rsidRPr="004D12F1" w:rsidRDefault="00741CE9" w:rsidP="00741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В ГДК им. Т.Я.Белоконева функционируют 7 статусных коллективов:</w:t>
      </w:r>
    </w:p>
    <w:p w:rsidR="00741CE9" w:rsidRPr="004D12F1" w:rsidRDefault="00741CE9" w:rsidP="00741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Народный коллектив самодеятельного художественного творчества Челябинской области Эстрадный оркестр, рук. Новикова А.В., Чепуров А.Е.;</w:t>
      </w:r>
    </w:p>
    <w:p w:rsidR="00741CE9" w:rsidRPr="004D12F1" w:rsidRDefault="00741CE9" w:rsidP="00741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Народный коллектив самодеятельного народного творчества Челябинской области клуб гармонистов «Усть-Катавская гармонь», рук. Г.И. Миндрюкова;</w:t>
      </w:r>
    </w:p>
    <w:p w:rsidR="00741CE9" w:rsidRPr="004D12F1" w:rsidRDefault="00866886" w:rsidP="00741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1CE9" w:rsidRPr="004D12F1">
        <w:rPr>
          <w:rFonts w:ascii="Times New Roman" w:hAnsi="Times New Roman" w:cs="Times New Roman"/>
          <w:sz w:val="28"/>
          <w:szCs w:val="28"/>
        </w:rPr>
        <w:t>Заслуженный</w:t>
      </w:r>
      <w:r w:rsidRPr="004D12F1">
        <w:rPr>
          <w:rFonts w:ascii="Times New Roman" w:hAnsi="Times New Roman" w:cs="Times New Roman"/>
          <w:sz w:val="28"/>
          <w:szCs w:val="28"/>
        </w:rPr>
        <w:t xml:space="preserve"> коллектив народного творчества</w:t>
      </w:r>
      <w:r w:rsidR="00741CE9" w:rsidRPr="004D12F1">
        <w:rPr>
          <w:rFonts w:ascii="Times New Roman" w:hAnsi="Times New Roman" w:cs="Times New Roman"/>
          <w:sz w:val="28"/>
          <w:szCs w:val="28"/>
        </w:rPr>
        <w:t xml:space="preserve"> РФ «Усть-Катавский народный театр», рук. Заслуженный работник культуры РФ </w:t>
      </w:r>
      <w:r w:rsidR="00153A4E">
        <w:rPr>
          <w:rFonts w:ascii="Times New Roman" w:hAnsi="Times New Roman" w:cs="Times New Roman"/>
          <w:sz w:val="28"/>
          <w:szCs w:val="28"/>
        </w:rPr>
        <w:t>В.Е. Михеева</w:t>
      </w:r>
      <w:r w:rsidR="00741CE9" w:rsidRPr="004D12F1">
        <w:rPr>
          <w:rFonts w:ascii="Times New Roman" w:hAnsi="Times New Roman" w:cs="Times New Roman"/>
          <w:sz w:val="28"/>
          <w:szCs w:val="28"/>
        </w:rPr>
        <w:t>, (вновь присвоено звание «Заслуженный коллектив народного творчества» Министерство культуры Российской Федерации, приказ №3440 от 21 декабря 2023 года).</w:t>
      </w:r>
    </w:p>
    <w:p w:rsidR="00741CE9" w:rsidRPr="004D12F1" w:rsidRDefault="00866886" w:rsidP="00741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Образцовый</w:t>
      </w:r>
      <w:r w:rsidR="00741CE9" w:rsidRPr="004D12F1">
        <w:rPr>
          <w:rFonts w:ascii="Times New Roman" w:hAnsi="Times New Roman" w:cs="Times New Roman"/>
          <w:sz w:val="28"/>
          <w:szCs w:val="28"/>
        </w:rPr>
        <w:t xml:space="preserve"> коллектив самодеятельного народного творчества Челябинской области детский кукольный театр «Дюймовочка», рук.Т.С. Мохначева;</w:t>
      </w:r>
    </w:p>
    <w:p w:rsidR="00741CE9" w:rsidRPr="004D12F1" w:rsidRDefault="00741CE9" w:rsidP="00741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Образцовый коллектив самодеятельного народного творчества Челябинской области ансамбль народной песни «Веретенышко</w:t>
      </w:r>
      <w:r w:rsidR="00153A4E">
        <w:rPr>
          <w:rFonts w:ascii="Times New Roman" w:hAnsi="Times New Roman" w:cs="Times New Roman"/>
          <w:sz w:val="28"/>
          <w:szCs w:val="28"/>
        </w:rPr>
        <w:t>»</w:t>
      </w:r>
      <w:r w:rsidRPr="004D12F1">
        <w:rPr>
          <w:rFonts w:ascii="Times New Roman" w:hAnsi="Times New Roman" w:cs="Times New Roman"/>
          <w:sz w:val="28"/>
          <w:szCs w:val="28"/>
        </w:rPr>
        <w:t>, рук. Г.И.Миндрюкова;</w:t>
      </w:r>
    </w:p>
    <w:p w:rsidR="00741CE9" w:rsidRPr="004D12F1" w:rsidRDefault="00741CE9" w:rsidP="00741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- Образцовый коллектив самодеятельного художественного творчества Челябинской области изостудия «Акварелька», рук. Е.А. Пакина;</w:t>
      </w:r>
    </w:p>
    <w:p w:rsidR="00741CE9" w:rsidRPr="004D12F1" w:rsidRDefault="00741CE9" w:rsidP="00741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- Образцовый коллектив самодеятельного художественного творчества Челябинской области танцевальный ансамбль «Подсолнух», рук. </w:t>
      </w:r>
      <w:r w:rsidR="00153A4E">
        <w:rPr>
          <w:rFonts w:ascii="Times New Roman" w:hAnsi="Times New Roman" w:cs="Times New Roman"/>
          <w:sz w:val="28"/>
          <w:szCs w:val="28"/>
        </w:rPr>
        <w:t>О.В. Боталова</w:t>
      </w:r>
      <w:r w:rsidRPr="004D12F1">
        <w:rPr>
          <w:rFonts w:ascii="Times New Roman" w:hAnsi="Times New Roman" w:cs="Times New Roman"/>
          <w:sz w:val="28"/>
          <w:szCs w:val="28"/>
        </w:rPr>
        <w:t>.</w:t>
      </w:r>
    </w:p>
    <w:p w:rsidR="00741CE9" w:rsidRPr="004D12F1" w:rsidRDefault="00866886" w:rsidP="00741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741CE9" w:rsidRPr="004D12F1">
        <w:rPr>
          <w:rFonts w:ascii="Times New Roman" w:hAnsi="Times New Roman" w:cs="Times New Roman"/>
          <w:sz w:val="28"/>
          <w:szCs w:val="28"/>
        </w:rPr>
        <w:t>В декабре</w:t>
      </w:r>
      <w:r w:rsidRPr="004D12F1">
        <w:rPr>
          <w:rFonts w:ascii="Times New Roman" w:hAnsi="Times New Roman" w:cs="Times New Roman"/>
          <w:sz w:val="28"/>
          <w:szCs w:val="28"/>
        </w:rPr>
        <w:t xml:space="preserve"> 2023г.</w:t>
      </w:r>
      <w:r w:rsidR="00741CE9" w:rsidRPr="004D12F1">
        <w:rPr>
          <w:rFonts w:ascii="Times New Roman" w:hAnsi="Times New Roman" w:cs="Times New Roman"/>
          <w:sz w:val="28"/>
          <w:szCs w:val="28"/>
        </w:rPr>
        <w:t xml:space="preserve"> коллективу художественной мастерской «Усть-Катавские узоры» </w:t>
      </w:r>
      <w:r w:rsidR="00153A4E">
        <w:rPr>
          <w:rFonts w:ascii="Times New Roman" w:hAnsi="Times New Roman" w:cs="Times New Roman"/>
          <w:sz w:val="28"/>
          <w:szCs w:val="28"/>
        </w:rPr>
        <w:t>ГДК</w:t>
      </w:r>
      <w:r w:rsidR="00741CE9" w:rsidRPr="004D12F1">
        <w:rPr>
          <w:rFonts w:ascii="Times New Roman" w:hAnsi="Times New Roman" w:cs="Times New Roman"/>
          <w:sz w:val="28"/>
          <w:szCs w:val="28"/>
        </w:rPr>
        <w:t xml:space="preserve"> им.Т.Я.Белоконева присвоено звание «Народный коллектив самодеятельного художественного </w:t>
      </w:r>
      <w:r w:rsidR="00153A4E">
        <w:rPr>
          <w:rFonts w:ascii="Times New Roman" w:hAnsi="Times New Roman" w:cs="Times New Roman"/>
          <w:sz w:val="28"/>
          <w:szCs w:val="28"/>
        </w:rPr>
        <w:t>творчества Челябинской области».</w:t>
      </w:r>
      <w:r w:rsidR="00741CE9"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153A4E">
        <w:rPr>
          <w:rFonts w:ascii="Times New Roman" w:hAnsi="Times New Roman" w:cs="Times New Roman"/>
          <w:sz w:val="28"/>
          <w:szCs w:val="28"/>
        </w:rPr>
        <w:t>Приказ Министерства</w:t>
      </w:r>
      <w:r w:rsidR="00741CE9" w:rsidRPr="004D12F1">
        <w:rPr>
          <w:rFonts w:ascii="Times New Roman" w:hAnsi="Times New Roman" w:cs="Times New Roman"/>
          <w:sz w:val="28"/>
          <w:szCs w:val="28"/>
        </w:rPr>
        <w:t xml:space="preserve"> куль</w:t>
      </w:r>
      <w:r w:rsidR="00153A4E">
        <w:rPr>
          <w:rFonts w:ascii="Times New Roman" w:hAnsi="Times New Roman" w:cs="Times New Roman"/>
          <w:sz w:val="28"/>
          <w:szCs w:val="28"/>
        </w:rPr>
        <w:t>туры Челябинской области</w:t>
      </w:r>
      <w:r w:rsidR="00741CE9" w:rsidRPr="004D12F1">
        <w:rPr>
          <w:rFonts w:ascii="Times New Roman" w:hAnsi="Times New Roman" w:cs="Times New Roman"/>
          <w:sz w:val="28"/>
          <w:szCs w:val="28"/>
        </w:rPr>
        <w:t xml:space="preserve"> № 628 от 11 декабря 2023 года.</w:t>
      </w:r>
    </w:p>
    <w:p w:rsidR="005E6AB6" w:rsidRPr="004D12F1" w:rsidRDefault="005E6AB6" w:rsidP="005E6A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12F1">
        <w:rPr>
          <w:rFonts w:ascii="Times New Roman" w:eastAsia="Calibri" w:hAnsi="Times New Roman" w:cs="Times New Roman"/>
          <w:b/>
          <w:sz w:val="28"/>
          <w:szCs w:val="28"/>
        </w:rPr>
        <w:t>Участие в фестивалях</w:t>
      </w:r>
      <w:r w:rsidR="00B6557E" w:rsidRPr="004D12F1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Pr="004D12F1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конкурсах.</w:t>
      </w:r>
    </w:p>
    <w:p w:rsidR="00C01733" w:rsidRPr="004D12F1" w:rsidRDefault="00C01733" w:rsidP="008668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Клубные и творческие формиров</w:t>
      </w:r>
      <w:r w:rsidR="00866886" w:rsidRPr="004D12F1">
        <w:rPr>
          <w:rFonts w:ascii="Times New Roman" w:eastAsia="Calibri" w:hAnsi="Times New Roman" w:cs="Times New Roman"/>
          <w:sz w:val="28"/>
          <w:szCs w:val="28"/>
        </w:rPr>
        <w:t xml:space="preserve">ания МКУК ЦКС приняли участие в 49 </w:t>
      </w:r>
      <w:r w:rsidRPr="004D12F1">
        <w:rPr>
          <w:rFonts w:ascii="Times New Roman" w:eastAsia="Calibri" w:hAnsi="Times New Roman" w:cs="Times New Roman"/>
          <w:sz w:val="28"/>
          <w:szCs w:val="28"/>
        </w:rPr>
        <w:t>фестива</w:t>
      </w:r>
      <w:r w:rsidR="00B6557E" w:rsidRPr="004D12F1">
        <w:rPr>
          <w:rFonts w:ascii="Times New Roman" w:eastAsia="Calibri" w:hAnsi="Times New Roman" w:cs="Times New Roman"/>
          <w:sz w:val="28"/>
          <w:szCs w:val="28"/>
        </w:rPr>
        <w:t>лях и конкурсах</w:t>
      </w:r>
      <w:r w:rsidR="00866886" w:rsidRPr="004D12F1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Pr="004D12F1">
        <w:rPr>
          <w:rFonts w:ascii="Times New Roman" w:eastAsia="Calibri" w:hAnsi="Times New Roman" w:cs="Times New Roman"/>
          <w:sz w:val="28"/>
          <w:szCs w:val="28"/>
        </w:rPr>
        <w:t>областные, всероссийские и международные ф</w:t>
      </w:r>
      <w:r w:rsidR="00866886" w:rsidRPr="004D12F1">
        <w:rPr>
          <w:rFonts w:ascii="Times New Roman" w:eastAsia="Calibri" w:hAnsi="Times New Roman" w:cs="Times New Roman"/>
          <w:sz w:val="28"/>
          <w:szCs w:val="28"/>
        </w:rPr>
        <w:t>естивали и конкурсы – 32</w:t>
      </w:r>
      <w:r w:rsidRPr="004D12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6886" w:rsidRPr="004D12F1" w:rsidRDefault="00866886" w:rsidP="008668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Художественная мастерская «Усть-Катавские узоры» и изостудия «Акварелька» вошли в число победителей Всероссийского конкурса художественных работ «Семья – душа России». </w:t>
      </w:r>
    </w:p>
    <w:p w:rsidR="00866886" w:rsidRPr="004D12F1" w:rsidRDefault="00866886" w:rsidP="008668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В международном фестивале–конкурсе национальной, современной и эстрадной песни «Пою мое Отечество» Цент татарской и башкирской культуры «Дуслык» стал лауреатом.</w:t>
      </w:r>
    </w:p>
    <w:p w:rsidR="00866886" w:rsidRPr="004D12F1" w:rsidRDefault="00FD0C6B" w:rsidP="008668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На о</w:t>
      </w:r>
      <w:r w:rsidR="00866886" w:rsidRPr="004D12F1">
        <w:rPr>
          <w:rFonts w:ascii="Times New Roman" w:eastAsia="Calibri" w:hAnsi="Times New Roman" w:cs="Times New Roman"/>
          <w:sz w:val="28"/>
          <w:szCs w:val="28"/>
        </w:rPr>
        <w:t>бластной конкурс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 девичьего рукоделия «Скрыня» т</w:t>
      </w:r>
      <w:r w:rsidR="00866886" w:rsidRPr="004D12F1">
        <w:rPr>
          <w:rFonts w:ascii="Times New Roman" w:eastAsia="Calibri" w:hAnsi="Times New Roman" w:cs="Times New Roman"/>
          <w:sz w:val="28"/>
          <w:szCs w:val="28"/>
        </w:rPr>
        <w:t>ворческая мастерская «Дебют» заявила 3 участника. Итог: 1 лауреат 3 степени и 2 диплома участника.</w:t>
      </w:r>
    </w:p>
    <w:p w:rsidR="00866886" w:rsidRPr="004D12F1" w:rsidRDefault="00866886" w:rsidP="008668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Всероссийский фестиваль детских театров кукол «Первые шаги» г. Москва: Образцовый коллектив самодеятельного художественного творчества театр кукол «Дюймовочка» стал Лауреатом 2 и 3 степени.</w:t>
      </w:r>
    </w:p>
    <w:p w:rsidR="00866886" w:rsidRPr="004D12F1" w:rsidRDefault="00866886" w:rsidP="008668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Всероссийский фестиваль любительских театров «Успех» Костромская область с. Щелыково: Заслуженный коллектив народного творчества «Усть-Катавский народный театр» стал Дипломантом 1 степени.</w:t>
      </w:r>
    </w:p>
    <w:p w:rsidR="00866886" w:rsidRPr="004D12F1" w:rsidRDefault="00866886" w:rsidP="008668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На областном фестивале детских и молодежных казачьих коллективов «Казачьему роду нет переводу» с. Травники образцовый ансамбль народного танца «Подсолнух» получил диплом лауреата 2 степени.</w:t>
      </w:r>
    </w:p>
    <w:p w:rsidR="00866886" w:rsidRPr="004D12F1" w:rsidRDefault="00866886" w:rsidP="008668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Областной фестиваль «Город играет джаз» в г. Копейск для коллектива ВИА «Друзья» и солистов вокальной студии «Гармония» принес дипломы лауреатов 2 и 3 степени.</w:t>
      </w:r>
    </w:p>
    <w:p w:rsidR="00866886" w:rsidRPr="004D12F1" w:rsidRDefault="00866886" w:rsidP="008668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Центр татарской и башкирской культуры «Дуслык» принял участие в региональном фестивале традиционного творчества тюркских народов «Уралым», который состоялся в г.Миассе и пополнил копилку диплом лауреата 2 степени.</w:t>
      </w:r>
    </w:p>
    <w:p w:rsidR="00866886" w:rsidRPr="004D12F1" w:rsidRDefault="00866886" w:rsidP="008668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В 2023 году </w:t>
      </w:r>
      <w:r w:rsidR="00153A4E">
        <w:rPr>
          <w:rFonts w:ascii="Times New Roman" w:eastAsia="Calibri" w:hAnsi="Times New Roman" w:cs="Times New Roman"/>
          <w:sz w:val="28"/>
          <w:szCs w:val="28"/>
        </w:rPr>
        <w:t>ГДК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 им.Т.Я.Белоконева принимал на своей территории Всероссийский фестиваль любительских театров «Две маски» (областной тур), Молодежная студия и Народный театр стали победителями, и награждены дипломом </w:t>
      </w:r>
      <w:r w:rsidRPr="004D12F1">
        <w:rPr>
          <w:rFonts w:ascii="Times New Roman" w:eastAsia="Calibri" w:hAnsi="Times New Roman" w:cs="Times New Roman"/>
          <w:sz w:val="28"/>
          <w:szCs w:val="28"/>
        </w:rPr>
        <w:lastRenderedPageBreak/>
        <w:t>лауреата 1 степени и Гран-При. Заслуженный коллектив народного творчества «Усть-Катавский народный театр» получил путевку в следующий тур, который проходил в г. Миассе и стал Лауреатом 1 степени.</w:t>
      </w:r>
    </w:p>
    <w:p w:rsidR="00866886" w:rsidRPr="004D12F1" w:rsidRDefault="00866886" w:rsidP="008668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В областном телевизионном народном конкурсе «Марафон талантов» Усть-Катав занял достойное место, номер Вилены Мурзиной и хореографического коллектива «Kolibri» с номером «Небеса» получил приз </w:t>
      </w:r>
      <w:r w:rsidR="00153A4E">
        <w:rPr>
          <w:rFonts w:ascii="Times New Roman" w:eastAsia="Calibri" w:hAnsi="Times New Roman" w:cs="Times New Roman"/>
          <w:sz w:val="28"/>
          <w:szCs w:val="28"/>
        </w:rPr>
        <w:t>в размере 50 тыс.руб. на Гала-концерте победителей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866886" w:rsidRPr="004D12F1" w:rsidRDefault="00866886" w:rsidP="008668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В апреле 2023 года в Челябинске состоялась торжественная церемония открытия фестиваля-конкурса гармонистов «Гармония» Уральского федерального округа. В открытии участвовали усть-катавская делегация во главе с начальником Управления культуры И. В. Зуевой, чтобы поддержать наших гармонистов Михаила и Игоря Журёнковых, а также семейный дуэт Холиных из с. Орловка.</w:t>
      </w:r>
    </w:p>
    <w:p w:rsidR="00C01733" w:rsidRPr="004D12F1" w:rsidRDefault="00866886" w:rsidP="00FD0C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Осенью 2023 года заведующая отделом культурно-досуговой деятельности </w:t>
      </w:r>
      <w:r w:rsidR="00153A4E">
        <w:rPr>
          <w:rFonts w:ascii="Times New Roman" w:eastAsia="Calibri" w:hAnsi="Times New Roman" w:cs="Times New Roman"/>
          <w:sz w:val="28"/>
          <w:szCs w:val="28"/>
        </w:rPr>
        <w:t>ГДК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 им. Т.Я. Белоконева</w:t>
      </w:r>
      <w:r w:rsidR="00153A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3A4E" w:rsidRPr="00153A4E">
        <w:rPr>
          <w:rFonts w:ascii="Times New Roman" w:eastAsia="Calibri" w:hAnsi="Times New Roman" w:cs="Times New Roman"/>
          <w:sz w:val="28"/>
          <w:szCs w:val="28"/>
        </w:rPr>
        <w:t>Цируль Ольга Александрова</w:t>
      </w:r>
      <w:r w:rsidR="00153A4E">
        <w:rPr>
          <w:rFonts w:ascii="Times New Roman" w:eastAsia="Calibri" w:hAnsi="Times New Roman" w:cs="Times New Roman"/>
          <w:sz w:val="28"/>
          <w:szCs w:val="28"/>
        </w:rPr>
        <w:t>,</w:t>
      </w:r>
      <w:r w:rsidRPr="00153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2F1">
        <w:rPr>
          <w:rFonts w:ascii="Times New Roman" w:eastAsia="Calibri" w:hAnsi="Times New Roman" w:cs="Times New Roman"/>
          <w:sz w:val="28"/>
          <w:szCs w:val="28"/>
        </w:rPr>
        <w:t>стала Дипломантом Областного конкурса профессионального мастерства среди специалистов культурно-досуговых учреждений Челябинской области.</w:t>
      </w:r>
      <w:r w:rsidR="00C01733" w:rsidRPr="004D12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2D1" w:rsidRPr="004D12F1" w:rsidRDefault="005E6AB6" w:rsidP="005E6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Мероприятия, проведенные на платной основе</w:t>
      </w:r>
    </w:p>
    <w:p w:rsidR="005E6AB6" w:rsidRPr="004D12F1" w:rsidRDefault="00FD0C6B" w:rsidP="005E6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За 2023</w:t>
      </w:r>
      <w:r w:rsidR="00386B38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5E6AB6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</w:t>
      </w:r>
      <w:r w:rsidR="0072134A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приносящей доход деятель</w:t>
      </w:r>
      <w:r w:rsidR="00647B39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 МКУК ЦКС поступило                                     </w:t>
      </w: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3 760 665,77</w:t>
      </w:r>
      <w:r w:rsidR="00647B39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</w:t>
      </w:r>
      <w:r w:rsidR="0072134A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составляет </w:t>
      </w:r>
      <w:r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>98</w:t>
      </w:r>
      <w:r w:rsidR="005E6AB6" w:rsidRPr="004D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от запланированного показателя.</w:t>
      </w:r>
    </w:p>
    <w:p w:rsidR="0072134A" w:rsidRPr="004D12F1" w:rsidRDefault="0072134A" w:rsidP="00721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t>Отдел нестационарного обслуживания населения</w:t>
      </w:r>
      <w:r w:rsidR="00153A4E">
        <w:rPr>
          <w:rFonts w:ascii="Times New Roman" w:hAnsi="Times New Roman" w:cs="Times New Roman"/>
          <w:b/>
          <w:sz w:val="28"/>
          <w:szCs w:val="28"/>
        </w:rPr>
        <w:t xml:space="preserve"> (ОНОН)</w:t>
      </w:r>
    </w:p>
    <w:p w:rsidR="00171F9E" w:rsidRPr="004D12F1" w:rsidRDefault="00FD0C6B" w:rsidP="00171F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ОНОН в 2023</w:t>
      </w:r>
      <w:r w:rsidR="00171F9E" w:rsidRPr="004D12F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12F1">
        <w:rPr>
          <w:rFonts w:ascii="Times New Roman" w:hAnsi="Times New Roman" w:cs="Times New Roman"/>
          <w:sz w:val="28"/>
          <w:szCs w:val="28"/>
        </w:rPr>
        <w:t>было организовано и проведено 28</w:t>
      </w:r>
      <w:r w:rsidR="00153A4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71F9E" w:rsidRPr="004D12F1">
        <w:rPr>
          <w:rFonts w:ascii="Times New Roman" w:hAnsi="Times New Roman" w:cs="Times New Roman"/>
          <w:sz w:val="28"/>
          <w:szCs w:val="28"/>
        </w:rPr>
        <w:t>. Общее количество мероприятий, в которы</w:t>
      </w:r>
      <w:r w:rsidRPr="004D12F1">
        <w:rPr>
          <w:rFonts w:ascii="Times New Roman" w:hAnsi="Times New Roman" w:cs="Times New Roman"/>
          <w:sz w:val="28"/>
          <w:szCs w:val="28"/>
        </w:rPr>
        <w:t>х был задействован автоклуб – 45</w:t>
      </w:r>
      <w:r w:rsidR="00171F9E" w:rsidRPr="004D12F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90FA2" w:rsidRPr="004D12F1">
        <w:rPr>
          <w:rFonts w:ascii="Times New Roman" w:hAnsi="Times New Roman" w:cs="Times New Roman"/>
          <w:sz w:val="28"/>
          <w:szCs w:val="28"/>
        </w:rPr>
        <w:t xml:space="preserve">на </w:t>
      </w:r>
      <w:r w:rsidR="00171F9E" w:rsidRPr="004D12F1">
        <w:rPr>
          <w:rFonts w:ascii="Times New Roman" w:hAnsi="Times New Roman" w:cs="Times New Roman"/>
          <w:sz w:val="28"/>
          <w:szCs w:val="28"/>
        </w:rPr>
        <w:t>платн</w:t>
      </w:r>
      <w:r w:rsidR="00B90FA2" w:rsidRPr="004D12F1">
        <w:rPr>
          <w:rFonts w:ascii="Times New Roman" w:hAnsi="Times New Roman" w:cs="Times New Roman"/>
          <w:sz w:val="28"/>
          <w:szCs w:val="28"/>
        </w:rPr>
        <w:t>ой основе</w:t>
      </w:r>
      <w:r w:rsidR="00171F9E" w:rsidRPr="004D12F1">
        <w:rPr>
          <w:rFonts w:ascii="Times New Roman" w:hAnsi="Times New Roman" w:cs="Times New Roman"/>
          <w:sz w:val="28"/>
          <w:szCs w:val="28"/>
        </w:rPr>
        <w:t xml:space="preserve"> -</w:t>
      </w:r>
      <w:r w:rsidR="00B90FA2"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171F9E" w:rsidRPr="004D12F1">
        <w:rPr>
          <w:rFonts w:ascii="Times New Roman" w:hAnsi="Times New Roman" w:cs="Times New Roman"/>
          <w:sz w:val="28"/>
          <w:szCs w:val="28"/>
        </w:rPr>
        <w:t>0, для детей и молодёжи -</w:t>
      </w:r>
      <w:r w:rsidR="00B90FA2"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Pr="004D12F1">
        <w:rPr>
          <w:rFonts w:ascii="Times New Roman" w:hAnsi="Times New Roman" w:cs="Times New Roman"/>
          <w:sz w:val="28"/>
          <w:szCs w:val="28"/>
        </w:rPr>
        <w:t>19</w:t>
      </w:r>
      <w:r w:rsidR="00171F9E" w:rsidRPr="004D12F1">
        <w:rPr>
          <w:rFonts w:ascii="Times New Roman" w:hAnsi="Times New Roman" w:cs="Times New Roman"/>
          <w:sz w:val="28"/>
          <w:szCs w:val="28"/>
        </w:rPr>
        <w:t>. Количество человек, обслуженных мероприятиями ОНОН</w:t>
      </w:r>
      <w:r w:rsidR="00B90FA2" w:rsidRPr="004D12F1">
        <w:rPr>
          <w:rFonts w:ascii="Times New Roman" w:hAnsi="Times New Roman" w:cs="Times New Roman"/>
          <w:sz w:val="28"/>
          <w:szCs w:val="28"/>
        </w:rPr>
        <w:t xml:space="preserve"> -</w:t>
      </w:r>
      <w:r w:rsidRPr="004D12F1">
        <w:rPr>
          <w:rFonts w:ascii="Times New Roman" w:hAnsi="Times New Roman" w:cs="Times New Roman"/>
          <w:sz w:val="28"/>
          <w:szCs w:val="28"/>
        </w:rPr>
        <w:t xml:space="preserve"> 6558</w:t>
      </w:r>
      <w:r w:rsidR="00171F9E" w:rsidRPr="004D12F1">
        <w:rPr>
          <w:rFonts w:ascii="Times New Roman" w:hAnsi="Times New Roman" w:cs="Times New Roman"/>
          <w:sz w:val="28"/>
          <w:szCs w:val="28"/>
        </w:rPr>
        <w:t>.</w:t>
      </w:r>
    </w:p>
    <w:p w:rsidR="00FD0C6B" w:rsidRPr="004D12F1" w:rsidRDefault="00FD0C6B" w:rsidP="00FD0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Одним из первых мероприятий ОНОН в 2023 г. является уличная детская мини игровая программа «Новый год встречаем у ворот», которая прошла на 6 откры</w:t>
      </w:r>
      <w:r w:rsidR="00153A4E">
        <w:rPr>
          <w:rFonts w:ascii="Times New Roman" w:hAnsi="Times New Roman" w:cs="Times New Roman"/>
          <w:sz w:val="28"/>
          <w:szCs w:val="28"/>
        </w:rPr>
        <w:t>тых площадках городского округа.</w:t>
      </w:r>
      <w:r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153A4E">
        <w:rPr>
          <w:rFonts w:ascii="Times New Roman" w:hAnsi="Times New Roman" w:cs="Times New Roman"/>
          <w:sz w:val="28"/>
          <w:szCs w:val="28"/>
        </w:rPr>
        <w:t>В</w:t>
      </w:r>
      <w:r w:rsidRPr="004D12F1">
        <w:rPr>
          <w:rFonts w:ascii="Times New Roman" w:hAnsi="Times New Roman" w:cs="Times New Roman"/>
          <w:sz w:val="28"/>
          <w:szCs w:val="28"/>
        </w:rPr>
        <w:t xml:space="preserve">есной на базе автоклуба прошли масленичные мероприятия на площадках городского округа. В течение года так же осуществлялись выездные мероприятия в населенные пункты: с.Минка, п.Малый Бердяш, п.Паранино, с.Тюбеляс, </w:t>
      </w:r>
      <w:r w:rsidR="00153A4E">
        <w:rPr>
          <w:rFonts w:ascii="Times New Roman" w:hAnsi="Times New Roman" w:cs="Times New Roman"/>
          <w:sz w:val="28"/>
          <w:szCs w:val="28"/>
        </w:rPr>
        <w:t>пос.</w:t>
      </w:r>
      <w:r w:rsidRPr="004D12F1">
        <w:rPr>
          <w:rFonts w:ascii="Times New Roman" w:hAnsi="Times New Roman" w:cs="Times New Roman"/>
          <w:sz w:val="28"/>
          <w:szCs w:val="28"/>
        </w:rPr>
        <w:t xml:space="preserve"> Минка</w:t>
      </w:r>
      <w:r w:rsidR="00153A4E">
        <w:rPr>
          <w:rFonts w:ascii="Times New Roman" w:hAnsi="Times New Roman" w:cs="Times New Roman"/>
          <w:sz w:val="28"/>
          <w:szCs w:val="28"/>
        </w:rPr>
        <w:t xml:space="preserve"> ж/д ст.</w:t>
      </w:r>
      <w:r w:rsidRPr="004D12F1">
        <w:rPr>
          <w:rFonts w:ascii="Times New Roman" w:hAnsi="Times New Roman" w:cs="Times New Roman"/>
          <w:sz w:val="28"/>
          <w:szCs w:val="28"/>
        </w:rPr>
        <w:t xml:space="preserve">, п.Шубино. Это ставшие уже традиционными Дни сел, детские игровые программы, концертные программы, дискотеки, календарные праздники, тематические акции, совместные мероприятия с организациями Усть-Катавского городского округа – праздник плуга «Сабантуй», юбилейный </w:t>
      </w:r>
      <w:r w:rsidR="00667EB2" w:rsidRPr="004D12F1">
        <w:rPr>
          <w:rFonts w:ascii="Times New Roman" w:hAnsi="Times New Roman" w:cs="Times New Roman"/>
          <w:sz w:val="28"/>
          <w:szCs w:val="28"/>
        </w:rPr>
        <w:t xml:space="preserve">день рождения МКУ ДОЦ «Ребячья </w:t>
      </w:r>
      <w:r w:rsidRPr="004D12F1">
        <w:rPr>
          <w:rFonts w:ascii="Times New Roman" w:hAnsi="Times New Roman" w:cs="Times New Roman"/>
          <w:sz w:val="28"/>
          <w:szCs w:val="28"/>
        </w:rPr>
        <w:t>республика», «Фестиваль чая», фестиваль уличной рыбалки, недельный марафон различных тематических мероприятий, посвященных празднованию юбилейного Дня города.</w:t>
      </w:r>
    </w:p>
    <w:p w:rsidR="00FD0C6B" w:rsidRPr="004D12F1" w:rsidRDefault="00FD0C6B" w:rsidP="00667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Совместно с отделом по физической культуре и спорту автоклуб принимал участие в проведении зимних спортивных мероприятий, таких как XII открытая Всероссийская массовая лыжная гонка «Лыжня России», первенство округа по лыжным гонкам, городской лыжный праздник «Усть-Катавский веер – 2023», традиционной легкоатлетической эстафеты, пос</w:t>
      </w:r>
      <w:r w:rsidR="00153A4E">
        <w:rPr>
          <w:rFonts w:ascii="Times New Roman" w:hAnsi="Times New Roman" w:cs="Times New Roman"/>
          <w:sz w:val="28"/>
          <w:szCs w:val="28"/>
        </w:rPr>
        <w:t xml:space="preserve">вященной Дню Победы ВОВ, а также </w:t>
      </w:r>
      <w:r w:rsidR="00153A4E" w:rsidRPr="00153A4E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153A4E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153A4E" w:rsidRPr="00153A4E">
        <w:rPr>
          <w:rFonts w:ascii="Times New Roman" w:hAnsi="Times New Roman" w:cs="Times New Roman"/>
          <w:sz w:val="28"/>
          <w:szCs w:val="28"/>
        </w:rPr>
        <w:t>лыжероллерной трассы</w:t>
      </w:r>
      <w:r w:rsidR="00153A4E">
        <w:rPr>
          <w:rFonts w:ascii="Times New Roman" w:hAnsi="Times New Roman" w:cs="Times New Roman"/>
          <w:sz w:val="28"/>
          <w:szCs w:val="28"/>
        </w:rPr>
        <w:t>.</w:t>
      </w:r>
    </w:p>
    <w:p w:rsidR="00FD0C6B" w:rsidRPr="004D12F1" w:rsidRDefault="00FD0C6B" w:rsidP="00667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Охват насе</w:t>
      </w:r>
      <w:r w:rsidR="00667EB2" w:rsidRPr="004D12F1">
        <w:rPr>
          <w:rFonts w:ascii="Times New Roman" w:hAnsi="Times New Roman" w:cs="Times New Roman"/>
          <w:sz w:val="28"/>
          <w:szCs w:val="28"/>
        </w:rPr>
        <w:t>ления автоклубом составил – 27,8</w:t>
      </w:r>
      <w:r w:rsidRPr="004D12F1">
        <w:rPr>
          <w:rFonts w:ascii="Times New Roman" w:hAnsi="Times New Roman" w:cs="Times New Roman"/>
          <w:sz w:val="28"/>
          <w:szCs w:val="28"/>
        </w:rPr>
        <w:t>%</w:t>
      </w:r>
      <w:r w:rsidR="00667EB2" w:rsidRPr="004D12F1">
        <w:rPr>
          <w:rFonts w:ascii="Times New Roman" w:hAnsi="Times New Roman" w:cs="Times New Roman"/>
          <w:sz w:val="28"/>
          <w:szCs w:val="28"/>
        </w:rPr>
        <w:t>.</w:t>
      </w:r>
    </w:p>
    <w:p w:rsidR="00B056CF" w:rsidRPr="004D12F1" w:rsidRDefault="00FD0C6B" w:rsidP="00667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Наличие клубных формирований на базе автоклуба – 0.</w:t>
      </w:r>
    </w:p>
    <w:p w:rsidR="00E803BC" w:rsidRDefault="00E803BC" w:rsidP="00667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A4E" w:rsidRPr="004D12F1" w:rsidRDefault="00153A4E" w:rsidP="00667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51D6" w:rsidRPr="004D12F1" w:rsidRDefault="00750D39" w:rsidP="007A69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5E6AB6" w:rsidRPr="004D12F1">
        <w:rPr>
          <w:rFonts w:ascii="Times New Roman" w:hAnsi="Times New Roman" w:cs="Times New Roman"/>
          <w:b/>
          <w:sz w:val="28"/>
          <w:szCs w:val="28"/>
        </w:rPr>
        <w:t>.2.</w:t>
      </w:r>
      <w:r w:rsidR="00F31588" w:rsidRPr="004D1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98F" w:rsidRPr="004D12F1">
        <w:rPr>
          <w:rFonts w:ascii="Times New Roman" w:hAnsi="Times New Roman" w:cs="Times New Roman"/>
          <w:b/>
          <w:sz w:val="28"/>
          <w:szCs w:val="28"/>
        </w:rPr>
        <w:t>Развитие киносети</w:t>
      </w:r>
    </w:p>
    <w:p w:rsidR="004C110F" w:rsidRPr="004D12F1" w:rsidRDefault="002A4458" w:rsidP="004C1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В 2023</w:t>
      </w:r>
      <w:r w:rsidR="004C110F" w:rsidRPr="004D12F1">
        <w:rPr>
          <w:rFonts w:ascii="Times New Roman" w:hAnsi="Times New Roman" w:cs="Times New Roman"/>
          <w:sz w:val="28"/>
          <w:szCs w:val="28"/>
        </w:rPr>
        <w:t xml:space="preserve"> отделом кинопоказа был</w:t>
      </w:r>
      <w:r w:rsidRPr="004D12F1">
        <w:rPr>
          <w:rFonts w:ascii="Times New Roman" w:hAnsi="Times New Roman" w:cs="Times New Roman"/>
          <w:sz w:val="28"/>
          <w:szCs w:val="28"/>
        </w:rPr>
        <w:t>о заявлено 1430 сеансов, из которых состоялось 964</w:t>
      </w:r>
      <w:r w:rsidR="004C110F" w:rsidRPr="004D12F1">
        <w:rPr>
          <w:rFonts w:ascii="Times New Roman" w:hAnsi="Times New Roman" w:cs="Times New Roman"/>
          <w:sz w:val="28"/>
          <w:szCs w:val="28"/>
        </w:rPr>
        <w:t xml:space="preserve"> сеанса, из них детских</w:t>
      </w:r>
      <w:r w:rsidR="00B90FA2" w:rsidRPr="004D12F1">
        <w:rPr>
          <w:rFonts w:ascii="Times New Roman" w:hAnsi="Times New Roman" w:cs="Times New Roman"/>
          <w:sz w:val="28"/>
          <w:szCs w:val="28"/>
        </w:rPr>
        <w:t xml:space="preserve"> -</w:t>
      </w:r>
      <w:r w:rsidRPr="004D12F1">
        <w:rPr>
          <w:rFonts w:ascii="Times New Roman" w:hAnsi="Times New Roman" w:cs="Times New Roman"/>
          <w:sz w:val="28"/>
          <w:szCs w:val="28"/>
        </w:rPr>
        <w:t xml:space="preserve"> 199</w:t>
      </w:r>
      <w:r w:rsidR="004C110F" w:rsidRPr="004D12F1">
        <w:rPr>
          <w:rFonts w:ascii="Times New Roman" w:hAnsi="Times New Roman" w:cs="Times New Roman"/>
          <w:sz w:val="28"/>
          <w:szCs w:val="28"/>
        </w:rPr>
        <w:t xml:space="preserve"> сеансов. </w:t>
      </w:r>
    </w:p>
    <w:p w:rsidR="004C110F" w:rsidRPr="004D12F1" w:rsidRDefault="00B90FA2" w:rsidP="004C1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Показы посетило </w:t>
      </w:r>
      <w:r w:rsidR="002A4458" w:rsidRPr="004D12F1">
        <w:rPr>
          <w:rFonts w:ascii="Times New Roman" w:hAnsi="Times New Roman" w:cs="Times New Roman"/>
          <w:sz w:val="28"/>
          <w:szCs w:val="28"/>
        </w:rPr>
        <w:t>12529 зрителей, из них 2975</w:t>
      </w:r>
      <w:r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4C110F" w:rsidRPr="004D12F1">
        <w:rPr>
          <w:rFonts w:ascii="Times New Roman" w:hAnsi="Times New Roman" w:cs="Times New Roman"/>
          <w:sz w:val="28"/>
          <w:szCs w:val="28"/>
        </w:rPr>
        <w:t>- дети.</w:t>
      </w:r>
    </w:p>
    <w:p w:rsidR="004C110F" w:rsidRPr="004D12F1" w:rsidRDefault="002A4458" w:rsidP="004C1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Валовый сбор составил 1 987 170,00</w:t>
      </w:r>
      <w:r w:rsidR="004C110F" w:rsidRPr="004D12F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C110F" w:rsidRPr="004D12F1" w:rsidRDefault="00B90FA2" w:rsidP="004C1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Охват населения к</w:t>
      </w:r>
      <w:r w:rsidR="004C110F" w:rsidRPr="004D12F1">
        <w:rPr>
          <w:rFonts w:ascii="Times New Roman" w:hAnsi="Times New Roman" w:cs="Times New Roman"/>
          <w:sz w:val="28"/>
          <w:szCs w:val="28"/>
        </w:rPr>
        <w:t>инообслуживание</w:t>
      </w:r>
      <w:r w:rsidRPr="004D12F1">
        <w:rPr>
          <w:rFonts w:ascii="Times New Roman" w:hAnsi="Times New Roman" w:cs="Times New Roman"/>
          <w:sz w:val="28"/>
          <w:szCs w:val="28"/>
        </w:rPr>
        <w:t>м</w:t>
      </w:r>
      <w:r w:rsidR="002A4458" w:rsidRPr="004D12F1">
        <w:rPr>
          <w:rFonts w:ascii="Times New Roman" w:hAnsi="Times New Roman" w:cs="Times New Roman"/>
          <w:sz w:val="28"/>
          <w:szCs w:val="28"/>
        </w:rPr>
        <w:t xml:space="preserve"> за 2023 год - 53,16% (12529/23566 *100) (в 2022 – 30,4%).</w:t>
      </w:r>
    </w:p>
    <w:p w:rsidR="002A4458" w:rsidRPr="004D12F1" w:rsidRDefault="00153A4E" w:rsidP="002A44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Пушкинской карте был показан</w:t>
      </w:r>
      <w:r w:rsidR="002A4458" w:rsidRPr="004D12F1">
        <w:rPr>
          <w:rFonts w:ascii="Times New Roman" w:hAnsi="Times New Roman" w:cs="Times New Roman"/>
          <w:sz w:val="28"/>
          <w:szCs w:val="28"/>
        </w:rPr>
        <w:t xml:space="preserve"> 41 фильм</w:t>
      </w:r>
      <w:r>
        <w:rPr>
          <w:rFonts w:ascii="Times New Roman" w:hAnsi="Times New Roman" w:cs="Times New Roman"/>
          <w:sz w:val="28"/>
          <w:szCs w:val="28"/>
        </w:rPr>
        <w:t>, которые посетили 1015 человек</w:t>
      </w:r>
      <w:r w:rsidR="002A4458" w:rsidRPr="004D12F1">
        <w:rPr>
          <w:rFonts w:ascii="Times New Roman" w:hAnsi="Times New Roman" w:cs="Times New Roman"/>
          <w:sz w:val="28"/>
          <w:szCs w:val="28"/>
        </w:rPr>
        <w:t>, сбор составил 175310 рублей.</w:t>
      </w:r>
    </w:p>
    <w:p w:rsidR="002A4458" w:rsidRPr="004D12F1" w:rsidRDefault="002A4458" w:rsidP="002A44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В рамках проекта «Культура для школьников» показаны 5 фильмов, посетители-1500 человек.</w:t>
      </w:r>
    </w:p>
    <w:p w:rsidR="002A4458" w:rsidRPr="004D12F1" w:rsidRDefault="002A4458" w:rsidP="002A44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Были проведены экскурсии для школьников, совмещенные с кинопоказом фильма «Смешарики снимают кино» -413 зрителей. </w:t>
      </w:r>
    </w:p>
    <w:p w:rsidR="002A4458" w:rsidRPr="004D12F1" w:rsidRDefault="002A4458" w:rsidP="002A44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Кинозал принял участие во всероссийской акции «Ночь кино -2023». Фильм </w:t>
      </w:r>
      <w:r w:rsidR="00D27FD1">
        <w:rPr>
          <w:rFonts w:ascii="Times New Roman" w:hAnsi="Times New Roman" w:cs="Times New Roman"/>
          <w:sz w:val="28"/>
          <w:szCs w:val="28"/>
        </w:rPr>
        <w:t>«</w:t>
      </w:r>
      <w:r w:rsidRPr="004D12F1">
        <w:rPr>
          <w:rFonts w:ascii="Times New Roman" w:hAnsi="Times New Roman" w:cs="Times New Roman"/>
          <w:sz w:val="28"/>
          <w:szCs w:val="28"/>
        </w:rPr>
        <w:t>Чебурашка</w:t>
      </w:r>
      <w:r w:rsidR="00D27FD1">
        <w:rPr>
          <w:rFonts w:ascii="Times New Roman" w:hAnsi="Times New Roman" w:cs="Times New Roman"/>
          <w:sz w:val="28"/>
          <w:szCs w:val="28"/>
        </w:rPr>
        <w:t>»</w:t>
      </w:r>
      <w:r w:rsidRPr="004D12F1">
        <w:rPr>
          <w:rFonts w:ascii="Times New Roman" w:hAnsi="Times New Roman" w:cs="Times New Roman"/>
          <w:sz w:val="28"/>
          <w:szCs w:val="28"/>
        </w:rPr>
        <w:t xml:space="preserve"> посетило 184 человека, фильм «Вызов» посмотрели 296 человек, фильм «Праведник» -42 человека. Итого посетило акцию</w:t>
      </w:r>
      <w:r w:rsidR="00D27FD1">
        <w:rPr>
          <w:rFonts w:ascii="Times New Roman" w:hAnsi="Times New Roman" w:cs="Times New Roman"/>
          <w:sz w:val="28"/>
          <w:szCs w:val="28"/>
        </w:rPr>
        <w:t xml:space="preserve"> </w:t>
      </w:r>
      <w:r w:rsidR="00D27FD1" w:rsidRPr="00D27FD1">
        <w:rPr>
          <w:rFonts w:ascii="Times New Roman" w:hAnsi="Times New Roman" w:cs="Times New Roman"/>
          <w:sz w:val="28"/>
          <w:szCs w:val="28"/>
        </w:rPr>
        <w:t>522 человека</w:t>
      </w:r>
      <w:r w:rsidRPr="00D27FD1">
        <w:rPr>
          <w:rFonts w:ascii="Times New Roman" w:hAnsi="Times New Roman" w:cs="Times New Roman"/>
          <w:sz w:val="28"/>
          <w:szCs w:val="28"/>
        </w:rPr>
        <w:t>.</w:t>
      </w:r>
    </w:p>
    <w:p w:rsidR="002A4458" w:rsidRPr="004D12F1" w:rsidRDefault="00F1183A" w:rsidP="00750D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На базе Кинозала </w:t>
      </w:r>
      <w:r w:rsidR="002A4458" w:rsidRPr="004D12F1">
        <w:rPr>
          <w:rFonts w:ascii="Times New Roman" w:hAnsi="Times New Roman" w:cs="Times New Roman"/>
          <w:sz w:val="28"/>
          <w:szCs w:val="28"/>
        </w:rPr>
        <w:t>функционирует «Школа пластилиновой анимации «Ворона», где занимаются 16 детей. За год создано</w:t>
      </w:r>
      <w:r w:rsidRPr="004D12F1">
        <w:rPr>
          <w:rFonts w:ascii="Times New Roman" w:hAnsi="Times New Roman" w:cs="Times New Roman"/>
          <w:sz w:val="28"/>
          <w:szCs w:val="28"/>
        </w:rPr>
        <w:t xml:space="preserve"> 29 пластилиновых мультфильма. </w:t>
      </w:r>
    </w:p>
    <w:p w:rsidR="00750D39" w:rsidRPr="004D12F1" w:rsidRDefault="00F1183A" w:rsidP="002A44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1</w:t>
      </w:r>
      <w:r w:rsidR="002A4458" w:rsidRPr="004D12F1">
        <w:rPr>
          <w:rFonts w:ascii="Times New Roman" w:hAnsi="Times New Roman" w:cs="Times New Roman"/>
          <w:sz w:val="28"/>
          <w:szCs w:val="28"/>
        </w:rPr>
        <w:t xml:space="preserve"> июня 2023 г. проведен фес</w:t>
      </w:r>
      <w:r w:rsidR="00D27FD1">
        <w:rPr>
          <w:rFonts w:ascii="Times New Roman" w:hAnsi="Times New Roman" w:cs="Times New Roman"/>
          <w:sz w:val="28"/>
          <w:szCs w:val="28"/>
        </w:rPr>
        <w:t>тиваль пластилиновой анимации «Ё</w:t>
      </w:r>
      <w:r w:rsidR="002A4458" w:rsidRPr="004D12F1">
        <w:rPr>
          <w:rFonts w:ascii="Times New Roman" w:hAnsi="Times New Roman" w:cs="Times New Roman"/>
          <w:sz w:val="28"/>
          <w:szCs w:val="28"/>
        </w:rPr>
        <w:t xml:space="preserve">жики». </w:t>
      </w:r>
    </w:p>
    <w:p w:rsidR="00F1183A" w:rsidRPr="004D12F1" w:rsidRDefault="002A4458" w:rsidP="002A44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Первый фестиваль пластилиновой анимации "Ёжики" проводится при поддержке Фонда поддержки гражданских инициатив Южного Урала.</w:t>
      </w:r>
      <w:r w:rsidR="00F1183A" w:rsidRPr="004D1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458" w:rsidRPr="004D12F1" w:rsidRDefault="002A4458" w:rsidP="002A44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Студия пластилиновой анимации «Ворона» стала участником всероссийской акции «Мультурок». В ней приняли участ</w:t>
      </w:r>
      <w:r w:rsidR="00D27FD1">
        <w:rPr>
          <w:rFonts w:ascii="Times New Roman" w:hAnsi="Times New Roman" w:cs="Times New Roman"/>
          <w:sz w:val="28"/>
          <w:szCs w:val="28"/>
        </w:rPr>
        <w:t>ие не только участники студии, н</w:t>
      </w:r>
      <w:r w:rsidRPr="004D12F1">
        <w:rPr>
          <w:rFonts w:ascii="Times New Roman" w:hAnsi="Times New Roman" w:cs="Times New Roman"/>
          <w:sz w:val="28"/>
          <w:szCs w:val="28"/>
        </w:rPr>
        <w:t>о и сторонние ученики. Всего «Мультурок» посетило 21 человек.</w:t>
      </w:r>
    </w:p>
    <w:p w:rsidR="002A4458" w:rsidRPr="004D12F1" w:rsidRDefault="002A4458" w:rsidP="002A44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В марте был проведен сетевой фотобатл «Без кота и жизнь не та…», где приняли участие 95 человек. </w:t>
      </w:r>
      <w:r w:rsidR="00D27FD1">
        <w:rPr>
          <w:rFonts w:ascii="Times New Roman" w:hAnsi="Times New Roman" w:cs="Times New Roman"/>
          <w:sz w:val="28"/>
          <w:szCs w:val="28"/>
        </w:rPr>
        <w:t>Выбран</w:t>
      </w:r>
      <w:r w:rsidRPr="004D12F1">
        <w:rPr>
          <w:rFonts w:ascii="Times New Roman" w:hAnsi="Times New Roman" w:cs="Times New Roman"/>
          <w:sz w:val="28"/>
          <w:szCs w:val="28"/>
        </w:rPr>
        <w:t xml:space="preserve"> 1 победитель. Данная акция в социальной сети ВК «Кинозал Усть-Катав» набрала более 100 тыс. просмотров.</w:t>
      </w:r>
    </w:p>
    <w:p w:rsidR="002A4458" w:rsidRPr="004D12F1" w:rsidRDefault="002A4458" w:rsidP="002A44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Сетевая акция «Крым в кино» набрала порядка 10 тыс. просмотров.</w:t>
      </w:r>
    </w:p>
    <w:p w:rsidR="002A4458" w:rsidRPr="004D12F1" w:rsidRDefault="002A4458" w:rsidP="002A44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В декабре уже в пятый раз был проведен конкурс альтернативной новогодней ели «АртЁлка – 2024». В конкурсе приняли участие 162 работы. </w:t>
      </w:r>
    </w:p>
    <w:p w:rsidR="00E803BC" w:rsidRPr="004D12F1" w:rsidRDefault="00E803BC" w:rsidP="002A44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B44" w:rsidRPr="004D12F1" w:rsidRDefault="00750D39" w:rsidP="00E66FB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t>12</w:t>
      </w:r>
      <w:r w:rsidR="00561CA3" w:rsidRPr="004D12F1">
        <w:rPr>
          <w:rFonts w:ascii="Times New Roman" w:hAnsi="Times New Roman" w:cs="Times New Roman"/>
          <w:b/>
          <w:sz w:val="28"/>
          <w:szCs w:val="28"/>
        </w:rPr>
        <w:t>.3. Развитие библиотечного дела</w:t>
      </w:r>
    </w:p>
    <w:p w:rsidR="003C4D99" w:rsidRPr="004D12F1" w:rsidRDefault="003C4D99" w:rsidP="003C4D99">
      <w:pPr>
        <w:shd w:val="clear" w:color="auto" w:fill="FFFFFF"/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детская библиотека – филиал №6 стала победителем конкурсного отбора нацпроекта «Культура» в рамках модернизации библиотек</w:t>
      </w: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получила финансирование из федерального бюджета в размере 5 млн. рублей.</w:t>
      </w:r>
      <w:r w:rsidRPr="004D1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Вторая модельная библиотека в округе в обновленном формате открылась 27 сентября и получила название «Улей». </w:t>
      </w:r>
    </w:p>
    <w:p w:rsidR="003C4D99" w:rsidRPr="004D12F1" w:rsidRDefault="003C4D99" w:rsidP="003C4D99">
      <w:pPr>
        <w:shd w:val="clear" w:color="auto" w:fill="FFFFFF"/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 октября Губернатор Челябинской области Алексей Текслер в рамках своего рабочего визита в Усть-Катаве посетил модельные библиотеки «На_Районе» и «Улей».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отметил</w:t>
      </w:r>
      <w:r w:rsidRPr="004D1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краеведческую разр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аботку ведущего библиографа </w:t>
      </w:r>
      <w:r w:rsidRPr="004D1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Розалии Башировой «33 маршрута по Челябинской области» и рекомендовал Министру культуры области распространить электронный ресурс на другие учреждения. </w:t>
      </w:r>
    </w:p>
    <w:p w:rsidR="003C4D99" w:rsidRPr="004D12F1" w:rsidRDefault="003C4D99" w:rsidP="003C4D99">
      <w:pPr>
        <w:shd w:val="clear" w:color="auto" w:fill="FFFFFF"/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2023г. Центральная городская библиотека «На районе»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ЦГБ)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участие в областном конкурсе в сфере культуры и кинематографии среди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учреждений культуры,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звание «Лучшая библиотека года», диплом и денежную премию в размере 100 тыс. рублей.</w:t>
      </w:r>
    </w:p>
    <w:p w:rsidR="003C4D99" w:rsidRPr="004D12F1" w:rsidRDefault="003C4D99" w:rsidP="003C4D99">
      <w:pPr>
        <w:shd w:val="clear" w:color="auto" w:fill="FFFFFF"/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течении года в трех библиотеках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мероприятия в рамках юбилеев: Городская детская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(далее ГДБ)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сельская библиотека – филиал №4 п.Минка жд.станция отметили своё 75-летие, а Павленковской сельской библиотеке - филиалу №5 с. Тюбеляс исполнилось 110 лет со дня основания. В рамках празднования юбилейных дат в библиотеках прошел ряд мероприятий: конкурсы рисунков, флешмобы, акции, выставки, праздничные игровые программы для детей и бенефисы читателей.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В текущем году продолжила свою работу набравший большую популярность среди жителей города серия игр интеллектуальных турниров «Игры Разума», которые проходят на базе </w:t>
      </w:r>
      <w:r>
        <w:rPr>
          <w:rFonts w:ascii="Times New Roman" w:eastAsia="Calibri" w:hAnsi="Times New Roman" w:cs="Times New Roman"/>
          <w:sz w:val="28"/>
          <w:szCs w:val="28"/>
        </w:rPr>
        <w:t>ЦГБ</w:t>
      </w:r>
      <w:r w:rsidRPr="004D12F1">
        <w:rPr>
          <w:rFonts w:ascii="Times New Roman" w:eastAsia="Calibri" w:hAnsi="Times New Roman" w:cs="Times New Roman"/>
          <w:sz w:val="28"/>
          <w:szCs w:val="28"/>
        </w:rPr>
        <w:t>. Подобные турниры способствовали не только интеллектуальному развитию горожан, но и привлечению неохваченной ранее работающей молодежи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возрасте 25-35 лет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C4D99" w:rsidRPr="004D12F1" w:rsidRDefault="003C4D99" w:rsidP="003C4D99">
      <w:pPr>
        <w:shd w:val="clear" w:color="auto" w:fill="FFFFFF"/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и наставника проведено несколько мероприятий:</w:t>
      </w:r>
    </w:p>
    <w:p w:rsidR="003C4D99" w:rsidRPr="004D12F1" w:rsidRDefault="003C4D99" w:rsidP="003C4D99">
      <w:pPr>
        <w:shd w:val="clear" w:color="auto" w:fill="FFFFFF"/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- 28 ноября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ЦГБ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круглый стол "Формула успеха" для студентов – воспитателей дошкольных учреждений; 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 поэзии «Учитель поэтами воспетый» </w:t>
      </w:r>
      <w:r w:rsidRPr="004D12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прошел в филиале №2 п.Вязовая;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Библиомикс «Спасибо, что конца урокам нет»</w:t>
      </w: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</w:t>
      </w: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- филиале №5 и был посвящен учителям Тюбелясской средней школы;</w:t>
      </w:r>
    </w:p>
    <w:p w:rsidR="003C4D99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Вечер-воспоми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 «Учительница первая моя».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Основные направления библиотечного обслуживания населения в отчётном году: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1. Формирование информационной культуры пользователей.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2. Повышение статуса книги и чтения среди всех читательских групп. 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3. Патриотическое и духовно-нравственное воспитание подрастающего поколения. 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4. Правовое просвещение и формирование правовой культуры населения. 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5. Создание условий для развития национального самосознания, возрождения и сохранения национальной культуры, традиций, обрядов, языка. 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6. Активизация и совершенствование краеведческой деятельности. 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7. Содействие формированию здорового образа жизни. 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8. Содействие социокультурной реабилитации, развитию творческих возможностей и самоутверждению личности людей с ограничениями в жизнедеятельности и социально незащищённых групп населения.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9. Возрождение традиций семейного чтения, организация семейного общения и досуга в библиотеке. 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10. Содействие экологическому просвещению всех групп пользователе.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4D12F1">
        <w:rPr>
          <w:rFonts w:ascii="Times New Roman" w:eastAsia="Times New Roman" w:hAnsi="Times New Roman" w:cs="Times New Roman"/>
          <w:sz w:val="28"/>
          <w:szCs w:val="28"/>
        </w:rPr>
        <w:t>265-летний юбилей города Усть-Катава.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Придерживаясь основных направлений деятельности, библиотеки ЦБС в 2023 году работали во взаимодействии с организациями городского округа: городская и поселковые администрации; общеобразовательные учреждения; учреждения культуры; социальные учреждения; СМИ; Городская прокуратура; Храм «Рождества Христова»; </w:t>
      </w:r>
      <w:r w:rsidRPr="00D27FD1">
        <w:rPr>
          <w:rFonts w:ascii="Times New Roman" w:eastAsia="Calibri" w:hAnsi="Times New Roman" w:cs="Times New Roman"/>
          <w:sz w:val="28"/>
          <w:szCs w:val="28"/>
        </w:rPr>
        <w:t>Территориальная избирательная комиссия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</w:rPr>
        <w:t>сть-Катавского городского округа (далее ТИК) и др.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Тесное сотрудничество велось с </w:t>
      </w:r>
      <w:r w:rsidRPr="004D1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МКУСО «</w:t>
      </w:r>
      <w:r w:rsidRPr="004D12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Центр</w:t>
      </w:r>
      <w:r w:rsidRPr="004D1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помощи</w:t>
      </w:r>
      <w:r w:rsidRPr="004D1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детям</w:t>
      </w:r>
      <w:r w:rsidRPr="004D1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проводились массовые мероприятия, кукольные спектакли, экскурсии в библиотеки. Подбиралась тематическая информация для педагогов и воспитателей. 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Библиотеки п.Шубино (филиал №1), п.Вязовая (филиал №2), п.Паранино (филиал №8), с. Минка (филиал №3), с.Тюбеляс (филиал №5), п. Минка ж.д станция (филиал №4) в течение всего года работали в тесном сотрудничестве с домами культуры. Это позволило проводить досуговые мероприятия для более широкого круга читателей.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нескольких лет ведется плодотворная работа ЦГБ, детской библиотеки-филиала №6, ГДБ и библ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иотеки</w:t>
      </w:r>
      <w:r w:rsidRPr="004D12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 с «Комплексным центром социального обслуживания населения»: проводятся мероприятия, организуются конкурсы.</w:t>
      </w:r>
    </w:p>
    <w:p w:rsidR="003C4D99" w:rsidRPr="004D12F1" w:rsidRDefault="003C4D99" w:rsidP="003C4D99">
      <w:pPr>
        <w:widowControl w:val="0"/>
        <w:tabs>
          <w:tab w:val="left" w:pos="159"/>
        </w:tabs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</w:pPr>
      <w:r w:rsidRPr="004D12F1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>В течение года ЦГБ активно сотруднич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>ала с обществом инвалидов «Вера. Надежда.</w:t>
      </w:r>
      <w:r w:rsidRPr="004D12F1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Любовь» и с обществом слабовидящих. Количество мероприятий для данной категории - </w:t>
      </w:r>
      <w:r w:rsidRPr="004D12F1">
        <w:rPr>
          <w:rFonts w:ascii="Times New Roman" w:eastAsia="Times New Roman" w:hAnsi="Times New Roman" w:cs="Times New Roman"/>
          <w:spacing w:val="2"/>
          <w:sz w:val="28"/>
          <w:szCs w:val="28"/>
          <w:lang w:eastAsia="x-none"/>
        </w:rPr>
        <w:t>33</w:t>
      </w:r>
      <w:r w:rsidRPr="004D12F1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. 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продолжилось обслуживание читателей в различных организациях по месту работы на основе передвижек. Количество передвижек в 2023 г. составило 28 (в 2022 г. - 26). 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передвижек удаленно обслуживаются некоторые категории пользователей. Это в основном инвалиды и пожилые люди. Численность обслуженных на дому читателей библиотек по ЦБС – 25, из них 1 ребенок.  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В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культурно-</w:t>
      </w:r>
      <w:r w:rsidRPr="004D12F1">
        <w:rPr>
          <w:rFonts w:ascii="Times New Roman" w:eastAsia="Calibri" w:hAnsi="Times New Roman" w:cs="Times New Roman"/>
          <w:sz w:val="28"/>
          <w:szCs w:val="28"/>
        </w:rPr>
        <w:t>просветительская и досуговая деятельность в библиотеках ЦБС велась по следующим программам: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- «Гордись, славным именем, россиянин!» (ЦГБ);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- «Даешь молодежь» (ЦГБ);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- «Край мой – гордость моя» (ГДБ)</w:t>
      </w:r>
      <w:r w:rsidRPr="004D1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- «Путешествие по стране Литературии» (ГДБ и филиал №6);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«Отчий дом» (филиал №2 п.Вязовая)</w:t>
      </w:r>
      <w:r w:rsidRPr="004D12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- «Скажи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D12F1">
        <w:rPr>
          <w:rFonts w:ascii="Times New Roman" w:eastAsia="Calibri" w:hAnsi="Times New Roman" w:cs="Times New Roman"/>
          <w:sz w:val="28"/>
          <w:szCs w:val="28"/>
        </w:rPr>
        <w:t>Да!</w:t>
      </w:r>
      <w:r>
        <w:rPr>
          <w:rFonts w:ascii="Times New Roman" w:eastAsia="Calibri" w:hAnsi="Times New Roman" w:cs="Times New Roman"/>
          <w:sz w:val="28"/>
          <w:szCs w:val="28"/>
        </w:rPr>
        <w:t>» здоровому образу жизни!» (филиал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 №3);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- «Забота» (ЦГБ)</w:t>
      </w:r>
      <w:r w:rsidRPr="004D1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«Содружество» (филиал </w:t>
      </w:r>
      <w:r w:rsidRPr="004D12F1">
        <w:rPr>
          <w:rFonts w:ascii="Times New Roman" w:eastAsia="Calibri" w:hAnsi="Times New Roman" w:cs="Times New Roman"/>
          <w:sz w:val="28"/>
          <w:szCs w:val="28"/>
        </w:rPr>
        <w:t>№8 п.Паранино);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- «Чтение с увлечением» для учащихся младшего школьного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возраста (детская библиотека филиал </w:t>
      </w:r>
      <w:r w:rsidRPr="004D12F1">
        <w:rPr>
          <w:rFonts w:ascii="Times New Roman" w:eastAsia="Calibri" w:hAnsi="Times New Roman" w:cs="Times New Roman"/>
          <w:sz w:val="28"/>
          <w:szCs w:val="28"/>
        </w:rPr>
        <w:t>№6)</w:t>
      </w:r>
      <w:r w:rsidRPr="004D12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C4D99" w:rsidRPr="004D12F1" w:rsidRDefault="003C4D99" w:rsidP="003C4D99">
      <w:pPr>
        <w:spacing w:after="0" w:line="240" w:lineRule="auto"/>
        <w:ind w:right="-116"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Проектная деятельность: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- «</w:t>
      </w:r>
      <w:r>
        <w:rPr>
          <w:rFonts w:ascii="Times New Roman" w:eastAsia="Calibri" w:hAnsi="Times New Roman" w:cs="Times New Roman"/>
          <w:sz w:val="28"/>
          <w:szCs w:val="28"/>
        </w:rPr>
        <w:t>Нескучные встречи в библиотеке»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 – знакомство на базе библиотек с интересными и творческими людьми города, краеведческий проект;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«50+» - повышение компьютерной грамотности среди пожилых людей (ЦГБ). Данный проект был реализован в рамках работы </w:t>
      </w:r>
      <w:r w:rsidRPr="004D1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зоны в ЦГБ;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«Летние Чтения вот это приклюЧтения» для дошкольников и учащихся младшего и среднего школьного возраста (детская библиотека филиал №6) - организация летнего досуга детей;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- «Русская горница» для всех категорий пользователей (филиал №5 с.Тюбеляс) в целях приобщения подрастающего поколения к народным традициям, к истокам культуры для сохранения исторической памяти поколений, для неразрывной связи времен;</w:t>
      </w:r>
    </w:p>
    <w:p w:rsidR="003C4D99" w:rsidRPr="004D12F1" w:rsidRDefault="003C4D99" w:rsidP="003C4D99">
      <w:pPr>
        <w:widowControl w:val="0"/>
        <w:tabs>
          <w:tab w:val="left" w:pos="8640"/>
        </w:tabs>
        <w:adjustRightInd w:val="0"/>
        <w:spacing w:after="0" w:line="240" w:lineRule="auto"/>
        <w:ind w:right="-116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12F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D12F1">
        <w:rPr>
          <w:rFonts w:ascii="Times New Roman" w:eastAsia="Calibri" w:hAnsi="Times New Roman" w:cs="Times New Roman"/>
          <w:sz w:val="28"/>
          <w:szCs w:val="28"/>
        </w:rPr>
        <w:t>Малышки и книжки</w:t>
      </w:r>
      <w:r w:rsidRPr="004D12F1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4D12F1">
        <w:rPr>
          <w:rFonts w:ascii="Times New Roman" w:eastAsia="Calibri" w:hAnsi="Times New Roman" w:cs="Times New Roman"/>
          <w:sz w:val="28"/>
          <w:szCs w:val="28"/>
        </w:rPr>
        <w:t>(детская библиотека филиал №6)</w:t>
      </w:r>
      <w:r>
        <w:rPr>
          <w:rFonts w:ascii="Times New Roman" w:eastAsia="Calibri" w:hAnsi="Times New Roman" w:cs="Times New Roman"/>
          <w:sz w:val="28"/>
          <w:szCs w:val="28"/>
        </w:rPr>
        <w:t>. Проект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 разработан для детей подготовительных групп детских садов нагорной части города и их родителей с целью продвижения книги и чтения среди детей и их родителей, возрождения традиций семейного чтения.</w:t>
      </w:r>
    </w:p>
    <w:p w:rsidR="003C4D99" w:rsidRPr="004D12F1" w:rsidRDefault="003C4D99" w:rsidP="003C4D99">
      <w:pPr>
        <w:shd w:val="clear" w:color="auto" w:fill="FFFFFF"/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ведущих направлений в работе библиотек ЦБС было внедрение новых информационных технологий. В текущем году библиотеки продолжили работу в этом направлении</w:t>
      </w: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В 2023 году официальный сайт ЦБС стал площадкой для проведения онлайн мероприятий; виртуальных выставок, конкурсов, видеообзоров, мастер-классов в видеоформате, викторин и т.д. </w:t>
      </w:r>
    </w:p>
    <w:p w:rsidR="003C4D99" w:rsidRPr="004D12F1" w:rsidRDefault="003C4D99" w:rsidP="003C4D99">
      <w:pPr>
        <w:widowControl w:val="0"/>
        <w:autoSpaceDE w:val="0"/>
        <w:autoSpaceDN w:val="0"/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F1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в </w:t>
      </w:r>
      <w:r>
        <w:rPr>
          <w:rFonts w:ascii="Times New Roman" w:eastAsia="Times New Roman" w:hAnsi="Times New Roman" w:cs="Times New Roman"/>
          <w:sz w:val="28"/>
          <w:szCs w:val="28"/>
        </w:rPr>
        <w:t>ЦГБ</w:t>
      </w:r>
      <w:r w:rsidRPr="004D12F1">
        <w:rPr>
          <w:rFonts w:ascii="Times New Roman" w:eastAsia="Times New Roman" w:hAnsi="Times New Roman" w:cs="Times New Roman"/>
          <w:sz w:val="28"/>
          <w:szCs w:val="28"/>
        </w:rPr>
        <w:t xml:space="preserve"> продолжила работу IT-зона с услугами для пользователей – предоставление планшетов для просмотра книг с 3D-, 4D-реальностью, использование VR-очков для проведения мероприятий с учащимися старших классов. В рамках проекта «Занимательные технологии» для учащихся младших и средних классов с использованием VR-очков, планшетов, оснащенных специальными приложениями и 4D-энциклопедий,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 прошли занятия виртуальной реальности «В гости к динозаврам» и цикл познавательных уроков «Мир глазами пчелы».</w:t>
      </w:r>
    </w:p>
    <w:p w:rsidR="003C4D99" w:rsidRPr="004D12F1" w:rsidRDefault="003C4D99" w:rsidP="003C4D99">
      <w:pPr>
        <w:widowControl w:val="0"/>
        <w:autoSpaceDE w:val="0"/>
        <w:autoSpaceDN w:val="0"/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F1">
        <w:rPr>
          <w:rFonts w:ascii="Times New Roman" w:eastAsia="Times New Roman" w:hAnsi="Times New Roman" w:cs="Times New Roman"/>
          <w:sz w:val="28"/>
          <w:szCs w:val="28"/>
        </w:rPr>
        <w:t>С помощью информационного терминала продолж</w:t>
      </w:r>
      <w:r>
        <w:rPr>
          <w:rFonts w:ascii="Times New Roman" w:eastAsia="Times New Roman" w:hAnsi="Times New Roman" w:cs="Times New Roman"/>
          <w:sz w:val="28"/>
          <w:szCs w:val="28"/>
        </w:rPr>
        <w:t>илось знакомство пользователей с</w:t>
      </w:r>
      <w:r w:rsidRPr="004D12F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4D12F1">
        <w:rPr>
          <w:rFonts w:ascii="Times New Roman" w:eastAsia="Times New Roman" w:hAnsi="Times New Roman" w:cs="Times New Roman"/>
          <w:sz w:val="28"/>
          <w:szCs w:val="28"/>
        </w:rPr>
        <w:t xml:space="preserve"> библиотеки, ее отделах и сотрудниках, доступом к электронному каталогу, </w:t>
      </w:r>
      <w:r>
        <w:rPr>
          <w:rFonts w:ascii="Times New Roman" w:eastAsia="Times New Roman" w:hAnsi="Times New Roman" w:cs="Times New Roman"/>
          <w:sz w:val="28"/>
          <w:szCs w:val="28"/>
        </w:rPr>
        <w:t>галерее</w:t>
      </w:r>
      <w:r w:rsidRPr="004D12F1">
        <w:rPr>
          <w:rFonts w:ascii="Times New Roman" w:eastAsia="Times New Roman" w:hAnsi="Times New Roman" w:cs="Times New Roman"/>
          <w:sz w:val="28"/>
          <w:szCs w:val="28"/>
        </w:rPr>
        <w:t xml:space="preserve"> событий.</w:t>
      </w:r>
    </w:p>
    <w:p w:rsidR="003C4D99" w:rsidRPr="004D12F1" w:rsidRDefault="003C4D99" w:rsidP="003C4D99">
      <w:pPr>
        <w:widowControl w:val="0"/>
        <w:autoSpaceDE w:val="0"/>
        <w:autoSpaceDN w:val="0"/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F1">
        <w:rPr>
          <w:rFonts w:ascii="Times New Roman" w:eastAsia="Times New Roman" w:hAnsi="Times New Roman" w:cs="Times New Roman"/>
          <w:sz w:val="28"/>
          <w:szCs w:val="28"/>
        </w:rPr>
        <w:t>На 1 января 2024 года в библиотеках ЦБС работает 3 точки доступа к Национальной электронной библиотеке</w:t>
      </w:r>
      <w:r w:rsidRPr="004D12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</w:rPr>
        <w:t xml:space="preserve">(НЭБ) и 1 точка к </w:t>
      </w:r>
      <w:r w:rsidRPr="004D1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Национальной электронной детской библиотеке РФ (НЭДБ РФ)</w:t>
      </w:r>
      <w:r w:rsidRPr="004D12F1">
        <w:rPr>
          <w:rFonts w:ascii="Times New Roman" w:eastAsia="Times New Roman" w:hAnsi="Times New Roman" w:cs="Times New Roman"/>
          <w:sz w:val="28"/>
          <w:szCs w:val="28"/>
        </w:rPr>
        <w:t>, которые предоставляют свободный доступ читателей к фондам российских библиотек.</w:t>
      </w:r>
    </w:p>
    <w:p w:rsidR="003C4D99" w:rsidRPr="004D12F1" w:rsidRDefault="003C4D99" w:rsidP="003C4D99">
      <w:pPr>
        <w:widowControl w:val="0"/>
        <w:autoSpaceDE w:val="0"/>
        <w:autoSpaceDN w:val="0"/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F1">
        <w:rPr>
          <w:rFonts w:ascii="Times New Roman" w:eastAsia="Times New Roman" w:hAnsi="Times New Roman" w:cs="Times New Roman"/>
          <w:sz w:val="28"/>
          <w:szCs w:val="28"/>
        </w:rPr>
        <w:t>Выдача из фондов НЭБ и НЭДБ –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</w:rPr>
        <w:t xml:space="preserve">документов (в 2022 г. – 127). </w:t>
      </w:r>
    </w:p>
    <w:p w:rsidR="003C4D99" w:rsidRPr="004D12F1" w:rsidRDefault="003C4D99" w:rsidP="003C4D99">
      <w:pPr>
        <w:widowControl w:val="0"/>
        <w:autoSpaceDE w:val="0"/>
        <w:autoSpaceDN w:val="0"/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F1">
        <w:rPr>
          <w:rFonts w:ascii="Times New Roman" w:eastAsia="Times New Roman" w:hAnsi="Times New Roman" w:cs="Times New Roman"/>
          <w:sz w:val="28"/>
          <w:szCs w:val="28"/>
        </w:rPr>
        <w:t>В двух библиотеках ЦБС предоставляется бесплатный доступ к полнотекстовым ресурсам федерального масштаба Президентской библиотеки им. Б.Н. Ельцина.</w:t>
      </w:r>
    </w:p>
    <w:p w:rsidR="003C4D99" w:rsidRPr="004D12F1" w:rsidRDefault="003C4D99" w:rsidP="003C4D99">
      <w:pPr>
        <w:widowControl w:val="0"/>
        <w:tabs>
          <w:tab w:val="left" w:pos="8640"/>
        </w:tabs>
        <w:adjustRightInd w:val="0"/>
        <w:spacing w:after="0" w:line="240" w:lineRule="auto"/>
        <w:ind w:right="-116"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темы, на которые была направлена работа ЦБС:</w:t>
      </w:r>
    </w:p>
    <w:p w:rsidR="003C4D99" w:rsidRPr="004D12F1" w:rsidRDefault="003C4D99" w:rsidP="003C4D99">
      <w:pPr>
        <w:numPr>
          <w:ilvl w:val="0"/>
          <w:numId w:val="41"/>
        </w:numPr>
        <w:spacing w:after="0" w:line="240" w:lineRule="auto"/>
        <w:ind w:left="0"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рамках «Национальной программы поддержки развития чтения».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 мероприятием стала встреча с писательницей Тамарой Михеевой, которая прошла на празднике, посвященном Дню города.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двух библиотеках системы: в библиотеке - филиале №1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п.Шубино и в детской библиотеке-</w:t>
      </w:r>
      <w:r w:rsidRPr="004D1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филиале №6 для дошкольников и младших школьников реализуется мобильный литературно-творческий проект «Читающий рюкзачок», направленный на возрождение семейного чтения, путем привлечения к совместному чтению всех членов семьи. </w:t>
      </w:r>
    </w:p>
    <w:p w:rsidR="003C4D99" w:rsidRPr="004D12F1" w:rsidRDefault="003C4D99" w:rsidP="003C4D99">
      <w:pPr>
        <w:numPr>
          <w:ilvl w:val="0"/>
          <w:numId w:val="41"/>
        </w:numPr>
        <w:spacing w:after="0" w:line="240" w:lineRule="auto"/>
        <w:ind w:right="-116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2F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4D12F1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р</w:t>
      </w:r>
      <w:r w:rsidRPr="004D12F1">
        <w:rPr>
          <w:rFonts w:ascii="Times New Roman" w:eastAsia="Times New Roman" w:hAnsi="Times New Roman" w:cs="Times New Roman"/>
          <w:bCs/>
          <w:sz w:val="28"/>
          <w:szCs w:val="28"/>
        </w:rPr>
        <w:t>аев</w:t>
      </w:r>
      <w:r w:rsidRPr="004D12F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</w:t>
      </w:r>
      <w:r w:rsidRPr="004D12F1">
        <w:rPr>
          <w:rFonts w:ascii="Times New Roman" w:eastAsia="Times New Roman" w:hAnsi="Times New Roman" w:cs="Times New Roman"/>
          <w:bCs/>
          <w:sz w:val="28"/>
          <w:szCs w:val="28"/>
        </w:rPr>
        <w:t>дч</w:t>
      </w:r>
      <w:r w:rsidRPr="004D12F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ес</w:t>
      </w:r>
      <w:r w:rsidRPr="004D12F1">
        <w:rPr>
          <w:rFonts w:ascii="Times New Roman" w:eastAsia="Times New Roman" w:hAnsi="Times New Roman" w:cs="Times New Roman"/>
          <w:bCs/>
          <w:sz w:val="28"/>
          <w:szCs w:val="28"/>
        </w:rPr>
        <w:t>кая де</w:t>
      </w:r>
      <w:r w:rsidRPr="004D12F1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я</w:t>
      </w:r>
      <w:r w:rsidRPr="004D12F1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т</w:t>
      </w:r>
      <w:r w:rsidRPr="004D12F1">
        <w:rPr>
          <w:rFonts w:ascii="Times New Roman" w:eastAsia="Times New Roman" w:hAnsi="Times New Roman" w:cs="Times New Roman"/>
          <w:bCs/>
          <w:sz w:val="28"/>
          <w:szCs w:val="28"/>
        </w:rPr>
        <w:t>ельнос</w:t>
      </w:r>
      <w:r w:rsidRPr="004D12F1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Pr="004D12F1">
        <w:rPr>
          <w:rFonts w:ascii="Times New Roman" w:eastAsia="Times New Roman" w:hAnsi="Times New Roman" w:cs="Times New Roman"/>
          <w:bCs/>
          <w:sz w:val="28"/>
          <w:szCs w:val="28"/>
        </w:rPr>
        <w:t xml:space="preserve">ь </w:t>
      </w:r>
      <w:r w:rsidRPr="004D12F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</w:t>
      </w:r>
      <w:r w:rsidRPr="004D12F1">
        <w:rPr>
          <w:rFonts w:ascii="Times New Roman" w:eastAsia="Times New Roman" w:hAnsi="Times New Roman" w:cs="Times New Roman"/>
          <w:bCs/>
          <w:sz w:val="28"/>
          <w:szCs w:val="28"/>
        </w:rPr>
        <w:t>ибл</w:t>
      </w:r>
      <w:r w:rsidRPr="004D12F1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и</w:t>
      </w:r>
      <w:r w:rsidRPr="004D12F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Pr="004D12F1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Pr="004D12F1">
        <w:rPr>
          <w:rFonts w:ascii="Times New Roman" w:eastAsia="Times New Roman" w:hAnsi="Times New Roman" w:cs="Times New Roman"/>
          <w:bCs/>
          <w:sz w:val="28"/>
          <w:szCs w:val="28"/>
        </w:rPr>
        <w:t>ек.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Краеведение является одним из приоритетных направлений деятельности муниципаль</w:t>
      </w:r>
      <w:r>
        <w:rPr>
          <w:rFonts w:ascii="Times New Roman" w:eastAsia="Calibri" w:hAnsi="Times New Roman" w:cs="Times New Roman"/>
          <w:sz w:val="28"/>
          <w:szCs w:val="28"/>
        </w:rPr>
        <w:t>ных библиотек Усть-Катавского городского округа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ЦГБ </w:t>
      </w:r>
      <w:r w:rsidRPr="004D12F1">
        <w:rPr>
          <w:rFonts w:ascii="Times New Roman" w:eastAsia="Calibri" w:hAnsi="Times New Roman" w:cs="Times New Roman"/>
          <w:sz w:val="28"/>
          <w:szCs w:val="28"/>
        </w:rPr>
        <w:t>принимает участие в наполнении Корпоративной библиографической</w:t>
      </w:r>
      <w:r w:rsidRPr="004D12F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4D12F1">
        <w:rPr>
          <w:rFonts w:ascii="Times New Roman" w:eastAsia="Calibri" w:hAnsi="Times New Roman" w:cs="Times New Roman"/>
          <w:sz w:val="28"/>
          <w:szCs w:val="28"/>
        </w:rPr>
        <w:t>базы</w:t>
      </w:r>
      <w:r w:rsidRPr="004D12F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4D12F1">
        <w:rPr>
          <w:rFonts w:ascii="Times New Roman" w:eastAsia="Calibri" w:hAnsi="Times New Roman" w:cs="Times New Roman"/>
          <w:sz w:val="28"/>
          <w:szCs w:val="28"/>
        </w:rPr>
        <w:t>данных</w:t>
      </w:r>
      <w:r w:rsidRPr="004D12F1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4D12F1">
        <w:rPr>
          <w:rFonts w:ascii="Times New Roman" w:eastAsia="Calibri" w:hAnsi="Times New Roman" w:cs="Times New Roman"/>
          <w:sz w:val="28"/>
          <w:szCs w:val="28"/>
        </w:rPr>
        <w:t>«Челябинская</w:t>
      </w:r>
      <w:r w:rsidRPr="004D12F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4D12F1">
        <w:rPr>
          <w:rFonts w:ascii="Times New Roman" w:eastAsia="Calibri" w:hAnsi="Times New Roman" w:cs="Times New Roman"/>
          <w:sz w:val="28"/>
          <w:szCs w:val="28"/>
        </w:rPr>
        <w:t>область». Вводилась информация о жизнедеятельности округа из городских периодических изданий. За отчетный период введено 202 записи (всего – 2264).</w:t>
      </w:r>
    </w:p>
    <w:p w:rsidR="003C4D99" w:rsidRPr="004D12F1" w:rsidRDefault="003C4D99" w:rsidP="003C4D99">
      <w:pPr>
        <w:shd w:val="clear" w:color="auto" w:fill="FFFFFF"/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В рамках данного направления работа велась по программам «Край мой – гордость моя» (ГДБ), «Отчий дом!»  (филиал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 п.Вязовая),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 «Русская горница» (филиал №5 с.Тюбеляс). </w:t>
      </w:r>
    </w:p>
    <w:p w:rsidR="003C4D99" w:rsidRPr="004D12F1" w:rsidRDefault="003C4D99" w:rsidP="003C4D99">
      <w:pPr>
        <w:shd w:val="clear" w:color="auto" w:fill="FFFFFF"/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Особое внимание уделяется укреплению межнациональных отношений и межкультурных связей: городская библиотека- филиал №8 п.Паранино работает по программе «Содружество» с целью </w:t>
      </w:r>
      <w:r w:rsidRPr="004D12F1">
        <w:rPr>
          <w:rFonts w:ascii="Times New Roman" w:eastAsia="Times New Roman" w:hAnsi="Times New Roman" w:cs="Times New Roman"/>
          <w:sz w:val="28"/>
          <w:szCs w:val="28"/>
        </w:rPr>
        <w:t>сохранения и приумножения культурного национального наследия родного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рамках 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данной программы в библиотеке </w:t>
      </w:r>
      <w:r w:rsidRPr="004D12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работает музейный уголок «Юрюзань», который знакомит </w:t>
      </w:r>
      <w:r w:rsidRPr="004D1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самобытной культурой </w:t>
      </w:r>
      <w:r w:rsidRPr="004D12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башкирского</w:t>
      </w:r>
      <w:r w:rsidRPr="004D1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4D12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народа. </w:t>
      </w:r>
    </w:p>
    <w:p w:rsidR="003C4D99" w:rsidRPr="004D12F1" w:rsidRDefault="003C4D99" w:rsidP="003C4D99">
      <w:pPr>
        <w:shd w:val="clear" w:color="auto" w:fill="FFFFFF"/>
        <w:spacing w:after="0" w:line="240" w:lineRule="auto"/>
        <w:ind w:right="-11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Павленковская библиотека-филиал №5 с.Тюбеляс свою деятельность осуществляет в рамках программы «Русская горница», </w:t>
      </w:r>
      <w:r w:rsidRPr="004D12F1">
        <w:rPr>
          <w:rFonts w:ascii="Times New Roman" w:eastAsia="Times New Roman" w:hAnsi="Times New Roman" w:cs="Times New Roman"/>
          <w:sz w:val="28"/>
          <w:szCs w:val="28"/>
        </w:rPr>
        <w:t xml:space="preserve">цель которой сохранение и расширение знаний о народном быте русского народа, опыта ведения хозяйства предков. </w:t>
      </w:r>
    </w:p>
    <w:p w:rsidR="003C4D99" w:rsidRPr="004D12F1" w:rsidRDefault="003C4D99" w:rsidP="003C4D99">
      <w:pPr>
        <w:spacing w:after="0" w:line="240" w:lineRule="auto"/>
        <w:ind w:right="-116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продолжилась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15 клубов по интересам: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«Серебряная нить» - для пожилых людей (ЦГБ), «Секре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мастериц» (ЦГБ), «Струна» (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ЦГБ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,  Арт-студия «Уроки живописи» (ЦГБ), «Сударушка» - для женщин (филиал №2 п.Вязовая), «Вдохновение» - для женщин (филиал №8 п.Паранино), «Минчанка» (филиал №4 п. Минка ж/д. станция), «Мир женщины» - для женщин среднего возраста (филиал №5 с.Тюбеляс), «Реченька» - для любителей поэзии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(филиал №2 п. Вязовая),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«Йондоз» - для женщин-мусульманок (филиал №8 п. Паранино), «Лада» – клуб общения для женщин пожилого возраста (филиал №9), «Лира» - клуб поэзии и творчества (филиал №9), «Уроки английского языка» - изучение английского языка для детей (филиал №1 п.Шубино), «Читай-компания» - для детей младшего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школьного возраста (детская библиотека-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№6), </w:t>
      </w:r>
      <w:r w:rsidRPr="004D12F1">
        <w:rPr>
          <w:rFonts w:ascii="Times New Roman" w:eastAsia="Calibri" w:hAnsi="Times New Roman" w:cs="Times New Roman"/>
          <w:sz w:val="28"/>
          <w:szCs w:val="28"/>
          <w:lang w:eastAsia="ru-RU"/>
        </w:rPr>
        <w:t>Арт-студия «Дуэт кисти и красок» (ГДБ).</w:t>
      </w:r>
    </w:p>
    <w:p w:rsidR="00C31316" w:rsidRPr="004D12F1" w:rsidRDefault="00C31316" w:rsidP="003C4D99">
      <w:pPr>
        <w:pStyle w:val="msobodytextbullet2gi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C3527" w:rsidRPr="004D12F1" w:rsidRDefault="00750D39" w:rsidP="00CF330D">
      <w:pPr>
        <w:pStyle w:val="msobodytext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D12F1">
        <w:rPr>
          <w:b/>
          <w:sz w:val="28"/>
          <w:szCs w:val="28"/>
        </w:rPr>
        <w:t>12</w:t>
      </w:r>
      <w:r w:rsidR="006C4D65" w:rsidRPr="004D12F1">
        <w:rPr>
          <w:b/>
          <w:sz w:val="28"/>
          <w:szCs w:val="28"/>
        </w:rPr>
        <w:t>.4. Развитие музейного дела</w:t>
      </w:r>
    </w:p>
    <w:p w:rsidR="001D4670" w:rsidRPr="004D12F1" w:rsidRDefault="001D4670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музея в отчетном году организована в соответствии с Уставом му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зея, планом работы музея на 2023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нормативно-правовыми и локальными документами, регламентирующими деятельность учреждения, была направлена на сохранение и изучение истории родного края, его традиций, культуры и определялась знаковыми событиями в истории России, Челябинской области, Усть-Катава - нравственными ориентирами, способствующими формированию исторического и патриотического сознания общества.</w:t>
      </w:r>
    </w:p>
    <w:p w:rsidR="003725D8" w:rsidRPr="004D12F1" w:rsidRDefault="003725D8" w:rsidP="003725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работы музея в 2023 году являлись:</w:t>
      </w:r>
    </w:p>
    <w:p w:rsidR="003725D8" w:rsidRPr="004D12F1" w:rsidRDefault="003725D8" w:rsidP="003725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 совершенствование музейной деятельности;</w:t>
      </w:r>
    </w:p>
    <w:p w:rsidR="003725D8" w:rsidRPr="004D12F1" w:rsidRDefault="003725D8" w:rsidP="003725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прав граждан Усть-Катавского городского округа на доступ к культурным ценностям и участию в культурной жизни округа.</w:t>
      </w:r>
    </w:p>
    <w:p w:rsidR="003725D8" w:rsidRPr="004D12F1" w:rsidRDefault="003725D8" w:rsidP="003725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данных целей решались следующие задачи:</w:t>
      </w:r>
    </w:p>
    <w:p w:rsidR="003725D8" w:rsidRPr="004D12F1" w:rsidRDefault="003725D8" w:rsidP="003725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населения к музейным предметам и музейным коллекциям;</w:t>
      </w:r>
    </w:p>
    <w:p w:rsidR="003725D8" w:rsidRPr="004D12F1" w:rsidRDefault="003725D8" w:rsidP="003725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изучение и публикация музейных предметов и музейных коллекций;</w:t>
      </w:r>
    </w:p>
    <w:p w:rsidR="003725D8" w:rsidRPr="004D12F1" w:rsidRDefault="003725D8" w:rsidP="003725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групп;</w:t>
      </w:r>
    </w:p>
    <w:p w:rsidR="003725D8" w:rsidRPr="004D12F1" w:rsidRDefault="003725D8" w:rsidP="003725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музейных предметов и музейных коллекций, укрепление материально-технической базы музея;</w:t>
      </w:r>
    </w:p>
    <w:p w:rsidR="003725D8" w:rsidRPr="004D12F1" w:rsidRDefault="003725D8" w:rsidP="003725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современных форм музейного, экскурсионного обслуживания, досуговой деятельности;</w:t>
      </w:r>
    </w:p>
    <w:p w:rsidR="003725D8" w:rsidRPr="004D12F1" w:rsidRDefault="003725D8" w:rsidP="003725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компьютеризации и интернет-технологий в организацию музейного дела;</w:t>
      </w:r>
    </w:p>
    <w:p w:rsidR="003725D8" w:rsidRPr="004D12F1" w:rsidRDefault="003725D8" w:rsidP="003725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работы с образовательными учреждениями;</w:t>
      </w:r>
    </w:p>
    <w:p w:rsidR="003725D8" w:rsidRPr="004D12F1" w:rsidRDefault="003725D8" w:rsidP="003725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выставочной деятельности.</w:t>
      </w:r>
    </w:p>
    <w:p w:rsidR="006A2B4F" w:rsidRPr="004D12F1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Научно-просветительская, культурно-образовательная деятельность музея была направлена на разработку новых форм музейной работы. Основные направления: </w:t>
      </w:r>
    </w:p>
    <w:p w:rsidR="006A2B4F" w:rsidRPr="004D12F1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экскурсионное и индивидуальное обслуживание посетителей музея;</w:t>
      </w:r>
    </w:p>
    <w:p w:rsidR="006A2B4F" w:rsidRPr="004D12F1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гражданско-патриотическое, нравственное, эстетическое воспитание населения;</w:t>
      </w:r>
    </w:p>
    <w:p w:rsidR="006A2B4F" w:rsidRPr="004D12F1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краеведение;</w:t>
      </w:r>
    </w:p>
    <w:p w:rsidR="006A2B4F" w:rsidRPr="004D12F1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детьми и молодежью, пропаганда здорового образа жизни;</w:t>
      </w:r>
    </w:p>
    <w:p w:rsidR="006A2B4F" w:rsidRPr="004D12F1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людьми среднего и старшего возраста.</w:t>
      </w:r>
    </w:p>
    <w:p w:rsidR="006A2B4F" w:rsidRPr="004D12F1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публики к более активному взаимодействию с музеем в формате онлайн.</w:t>
      </w:r>
    </w:p>
    <w:p w:rsidR="006A2B4F" w:rsidRPr="004D12F1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работа проводилась в социальных сетях Одноклассники, ВКонтакте, 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музея.</w:t>
      </w:r>
    </w:p>
    <w:p w:rsidR="001D4670" w:rsidRPr="004D12F1" w:rsidRDefault="001D4670" w:rsidP="001D46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пока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затели деятельности музея в 2023</w:t>
      </w:r>
      <w:r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году:</w:t>
      </w:r>
    </w:p>
    <w:p w:rsidR="001D4670" w:rsidRPr="004D12F1" w:rsidRDefault="001D4670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фонд музея поступило 45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музейных предметов. </w:t>
      </w:r>
    </w:p>
    <w:p w:rsidR="001D4670" w:rsidRPr="004D12F1" w:rsidRDefault="001D4670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Посещений музея </w:t>
      </w:r>
      <w:r w:rsidR="00C31E01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53A8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3 80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чел., </w:t>
      </w:r>
    </w:p>
    <w:p w:rsidR="001D4670" w:rsidRPr="004D12F1" w:rsidRDefault="001D4670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Посещаемость стационарн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экспозиций и выставок – 1 379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D4670" w:rsidRPr="004D12F1" w:rsidRDefault="001D4670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 составил 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3B54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0 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015</w:t>
      </w:r>
      <w:r w:rsidR="009E3B54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3B54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6A2B4F" w:rsidRPr="004D12F1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направлением в научно-экспозиционной работе музея является организация новых выставок и расширение их тематики. Это дает возможность показать посетителям предметы из основного фонда музея, а также коллекций мастеров декоративно-прикладного, художественного и технического творчества.</w:t>
      </w:r>
    </w:p>
    <w:p w:rsidR="006A2B4F" w:rsidRPr="004D12F1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сотрудниками историко-краеведческого музея организовано                       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 (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979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чел.):</w:t>
      </w:r>
    </w:p>
    <w:p w:rsidR="006A2B4F" w:rsidRPr="004D12F1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 из собственных фондов – 5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BBC" w:rsidRPr="004D12F1" w:rsidRDefault="009A1BD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привлечённых выставок – 8</w:t>
      </w:r>
      <w:r w:rsidR="00793BB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BBC" w:rsidRPr="004D12F1" w:rsidRDefault="00793BB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выставок вне музея - 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BBC" w:rsidRPr="004D12F1" w:rsidRDefault="009A1BD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Число посещений выставок - 7</w:t>
      </w:r>
      <w:r w:rsidR="00793BBC"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979</w:t>
      </w:r>
      <w:r w:rsidR="00793BBC"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чел., в т.ч.:</w:t>
      </w:r>
    </w:p>
    <w:p w:rsidR="00793BBC" w:rsidRPr="004D12F1" w:rsidRDefault="00793BB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музее 1 379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793BBC" w:rsidRPr="004D12F1" w:rsidRDefault="009A1BD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 музея – 6</w:t>
      </w:r>
      <w:r w:rsidR="00793BB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793BB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793BBC" w:rsidRPr="004D12F1" w:rsidRDefault="00793BB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Мероприятия 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- 109</w:t>
      </w:r>
      <w:r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ед. (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2424</w:t>
      </w:r>
      <w:r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чел.):</w:t>
      </w:r>
    </w:p>
    <w:p w:rsidR="00793BBC" w:rsidRPr="004D12F1" w:rsidRDefault="009A1BDC" w:rsidP="00793BBC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793BB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характера (1525</w:t>
      </w:r>
      <w:r w:rsidR="00793BB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чел.);</w:t>
      </w:r>
    </w:p>
    <w:p w:rsidR="00793BBC" w:rsidRPr="004D12F1" w:rsidRDefault="009A1BDC" w:rsidP="00793BBC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93BB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</w:t>
      </w:r>
      <w:r w:rsidR="006A2B4F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(360</w:t>
      </w:r>
      <w:r w:rsidR="00793BB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чел.);</w:t>
      </w:r>
    </w:p>
    <w:p w:rsidR="00793BBC" w:rsidRPr="004D12F1" w:rsidRDefault="009A1BDC" w:rsidP="00793BBC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массовых мероприятия (297</w:t>
      </w:r>
      <w:r w:rsidR="00793BB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чел.);</w:t>
      </w:r>
    </w:p>
    <w:p w:rsidR="00793BBC" w:rsidRPr="004D12F1" w:rsidRDefault="00793BBC" w:rsidP="00793BBC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9 лекци</w:t>
      </w:r>
      <w:r w:rsidR="009A1BDC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й (242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чел.);</w:t>
      </w:r>
    </w:p>
    <w:p w:rsidR="006A2B4F" w:rsidRPr="004D12F1" w:rsidRDefault="00793BB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Экскурсии</w:t>
      </w:r>
      <w:r w:rsidR="003725D8"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музею</w:t>
      </w:r>
      <w:r w:rsidRPr="004D1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 w:rsidR="003725D8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138</w:t>
      </w: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Pr="004D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25D8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(978 чел.).</w:t>
      </w:r>
      <w:r w:rsidR="006A2B4F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670" w:rsidRPr="004D12F1" w:rsidRDefault="001D4670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1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ФОНДОВАЯ РАБОТА:</w:t>
      </w:r>
    </w:p>
    <w:p w:rsidR="001D4670" w:rsidRPr="004D12F1" w:rsidRDefault="003725D8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 декабря 2023 г. в музее насчитывается 11</w:t>
      </w:r>
      <w:r w:rsidR="001D4670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089</w:t>
      </w:r>
      <w:r w:rsidR="001D4670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экспонатов, а площадь фондохранилища составляет 10,4 кв.м. (фондохранилище не соответствует нормам хране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экспонатов по площади более</w:t>
      </w:r>
      <w:r w:rsidR="001D4670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10 раз)</w:t>
      </w:r>
      <w:r w:rsidR="003E6675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09A" w:rsidRPr="004D12F1" w:rsidRDefault="00E3009A" w:rsidP="00E34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4DE" w:rsidRPr="004D12F1" w:rsidRDefault="00750D39" w:rsidP="00304205">
      <w:pPr>
        <w:pStyle w:val="msobodytextbullet2gi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4D12F1">
        <w:rPr>
          <w:b/>
          <w:sz w:val="28"/>
          <w:szCs w:val="28"/>
        </w:rPr>
        <w:t>12</w:t>
      </w:r>
      <w:r w:rsidR="006C4D65" w:rsidRPr="004D12F1">
        <w:rPr>
          <w:b/>
          <w:sz w:val="28"/>
          <w:szCs w:val="28"/>
        </w:rPr>
        <w:t>.5.</w:t>
      </w:r>
      <w:r w:rsidR="00F15A82" w:rsidRPr="004D12F1">
        <w:rPr>
          <w:b/>
          <w:sz w:val="28"/>
          <w:szCs w:val="28"/>
        </w:rPr>
        <w:t xml:space="preserve"> </w:t>
      </w:r>
      <w:r w:rsidR="006C4D65" w:rsidRPr="004D12F1">
        <w:rPr>
          <w:b/>
          <w:sz w:val="28"/>
          <w:szCs w:val="28"/>
        </w:rPr>
        <w:t xml:space="preserve">Развитие системы дополнительного образования </w:t>
      </w:r>
    </w:p>
    <w:p w:rsidR="00187263" w:rsidRPr="004D12F1" w:rsidRDefault="00AE77D5" w:rsidP="00304205">
      <w:pPr>
        <w:pStyle w:val="msobodytextbullet2gi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4D12F1">
        <w:rPr>
          <w:b/>
          <w:sz w:val="28"/>
          <w:szCs w:val="28"/>
        </w:rPr>
        <w:t>детей и взрослых</w:t>
      </w:r>
    </w:p>
    <w:p w:rsidR="009848F8" w:rsidRPr="004D12F1" w:rsidRDefault="009848F8" w:rsidP="009848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детей в детской музыкальной школе включает в себя учебную деятельность, профориентацию учащихся по дальнейшему обучению музыке, методическую работу и развитие педагогических </w:t>
      </w:r>
      <w:r w:rsidRPr="004D12F1">
        <w:rPr>
          <w:rFonts w:ascii="Times New Roman" w:hAnsi="Times New Roman" w:cs="Times New Roman"/>
          <w:sz w:val="28"/>
          <w:szCs w:val="28"/>
        </w:rPr>
        <w:lastRenderedPageBreak/>
        <w:t>компетенций преподавателей, концертно-воспитательную деятельность, культурно-просветительскую деятельность.</w:t>
      </w:r>
    </w:p>
    <w:p w:rsidR="007243CB" w:rsidRPr="004D12F1" w:rsidRDefault="007243CB" w:rsidP="009848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Контингент обучающихся н</w:t>
      </w:r>
      <w:r w:rsidR="0041646A" w:rsidRPr="004D12F1">
        <w:rPr>
          <w:rFonts w:ascii="Times New Roman" w:hAnsi="Times New Roman" w:cs="Times New Roman"/>
          <w:sz w:val="28"/>
          <w:szCs w:val="28"/>
        </w:rPr>
        <w:t>а конец отчётного периода – 284</w:t>
      </w:r>
      <w:r w:rsidRPr="004D12F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F28FD" w:rsidRPr="004D12F1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Детская музыкальная школа осуществляет процесс образовательной деятельности по 4 программам дополнительного предпрофессионального образования (ДПОП) сроком обучения 8 </w:t>
      </w:r>
      <w:r w:rsidR="0041646A" w:rsidRPr="004D12F1">
        <w:rPr>
          <w:rFonts w:ascii="Times New Roman" w:hAnsi="Times New Roman" w:cs="Times New Roman"/>
          <w:sz w:val="28"/>
          <w:szCs w:val="28"/>
        </w:rPr>
        <w:t xml:space="preserve">и 5 </w:t>
      </w:r>
      <w:r w:rsidRPr="004D12F1">
        <w:rPr>
          <w:rFonts w:ascii="Times New Roman" w:hAnsi="Times New Roman" w:cs="Times New Roman"/>
          <w:sz w:val="28"/>
          <w:szCs w:val="28"/>
        </w:rPr>
        <w:t>лет:</w:t>
      </w:r>
    </w:p>
    <w:p w:rsidR="003F28FD" w:rsidRPr="004D12F1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•</w:t>
      </w:r>
      <w:r w:rsidRPr="004D12F1">
        <w:rPr>
          <w:rFonts w:ascii="Times New Roman" w:hAnsi="Times New Roman" w:cs="Times New Roman"/>
          <w:sz w:val="28"/>
          <w:szCs w:val="28"/>
        </w:rPr>
        <w:tab/>
        <w:t>«Фортепиано»</w:t>
      </w:r>
      <w:r w:rsidR="0041646A" w:rsidRPr="004D12F1">
        <w:rPr>
          <w:rFonts w:ascii="Times New Roman" w:hAnsi="Times New Roman" w:cs="Times New Roman"/>
          <w:sz w:val="28"/>
          <w:szCs w:val="28"/>
        </w:rPr>
        <w:t xml:space="preserve"> (контингент - 99</w:t>
      </w:r>
      <w:r w:rsidR="00D52254" w:rsidRPr="004D12F1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4D12F1">
        <w:rPr>
          <w:rFonts w:ascii="Times New Roman" w:hAnsi="Times New Roman" w:cs="Times New Roman"/>
          <w:sz w:val="28"/>
          <w:szCs w:val="28"/>
        </w:rPr>
        <w:t>;</w:t>
      </w:r>
    </w:p>
    <w:p w:rsidR="003F28FD" w:rsidRPr="004D12F1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•</w:t>
      </w:r>
      <w:r w:rsidRPr="004D12F1">
        <w:rPr>
          <w:rFonts w:ascii="Times New Roman" w:hAnsi="Times New Roman" w:cs="Times New Roman"/>
          <w:sz w:val="28"/>
          <w:szCs w:val="28"/>
        </w:rPr>
        <w:tab/>
        <w:t>«Народные инструменты»</w:t>
      </w:r>
      <w:r w:rsidR="0041646A" w:rsidRPr="004D12F1">
        <w:rPr>
          <w:rFonts w:ascii="Times New Roman" w:hAnsi="Times New Roman" w:cs="Times New Roman"/>
          <w:sz w:val="28"/>
          <w:szCs w:val="28"/>
        </w:rPr>
        <w:t xml:space="preserve"> (контингент - 47</w:t>
      </w:r>
      <w:r w:rsidR="00D52254" w:rsidRPr="004D12F1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4D12F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F28FD" w:rsidRPr="004D12F1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•</w:t>
      </w:r>
      <w:r w:rsidRPr="004D12F1">
        <w:rPr>
          <w:rFonts w:ascii="Times New Roman" w:hAnsi="Times New Roman" w:cs="Times New Roman"/>
          <w:sz w:val="28"/>
          <w:szCs w:val="28"/>
        </w:rPr>
        <w:tab/>
        <w:t>«Музыкальный фольклор»</w:t>
      </w:r>
      <w:r w:rsidR="0041646A" w:rsidRPr="004D12F1">
        <w:rPr>
          <w:rFonts w:ascii="Times New Roman" w:hAnsi="Times New Roman" w:cs="Times New Roman"/>
          <w:sz w:val="28"/>
          <w:szCs w:val="28"/>
        </w:rPr>
        <w:t xml:space="preserve"> (контингент - 44</w:t>
      </w:r>
      <w:r w:rsidR="00D52254" w:rsidRPr="004D12F1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4D12F1">
        <w:rPr>
          <w:rFonts w:ascii="Times New Roman" w:hAnsi="Times New Roman" w:cs="Times New Roman"/>
          <w:sz w:val="28"/>
          <w:szCs w:val="28"/>
        </w:rPr>
        <w:t>;</w:t>
      </w:r>
    </w:p>
    <w:p w:rsidR="003F28FD" w:rsidRPr="004D12F1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•</w:t>
      </w:r>
      <w:r w:rsidRPr="004D12F1">
        <w:rPr>
          <w:rFonts w:ascii="Times New Roman" w:hAnsi="Times New Roman" w:cs="Times New Roman"/>
          <w:sz w:val="28"/>
          <w:szCs w:val="28"/>
        </w:rPr>
        <w:tab/>
      </w:r>
      <w:r w:rsidR="00D52254" w:rsidRPr="004D12F1">
        <w:rPr>
          <w:rFonts w:ascii="Times New Roman" w:hAnsi="Times New Roman" w:cs="Times New Roman"/>
          <w:sz w:val="28"/>
          <w:szCs w:val="28"/>
        </w:rPr>
        <w:t>с 2022 года -</w:t>
      </w:r>
      <w:r w:rsidRPr="004D12F1">
        <w:rPr>
          <w:rFonts w:ascii="Times New Roman" w:hAnsi="Times New Roman" w:cs="Times New Roman"/>
          <w:sz w:val="28"/>
          <w:szCs w:val="28"/>
        </w:rPr>
        <w:t xml:space="preserve"> «Скрипка» (</w:t>
      </w:r>
      <w:r w:rsidR="00D52254" w:rsidRPr="004D12F1">
        <w:rPr>
          <w:rFonts w:ascii="Times New Roman" w:hAnsi="Times New Roman" w:cs="Times New Roman"/>
          <w:sz w:val="28"/>
          <w:szCs w:val="28"/>
        </w:rPr>
        <w:t>контингент - 10 чел.</w:t>
      </w:r>
      <w:r w:rsidRPr="004D12F1">
        <w:rPr>
          <w:rFonts w:ascii="Times New Roman" w:hAnsi="Times New Roman" w:cs="Times New Roman"/>
          <w:sz w:val="28"/>
          <w:szCs w:val="28"/>
        </w:rPr>
        <w:t>).</w:t>
      </w:r>
    </w:p>
    <w:p w:rsidR="003F28FD" w:rsidRPr="004D12F1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 xml:space="preserve">Также учебный процесс ведется по дополнительным общеобразовательным общеразвивающим программам (ДООП) со сроком обучения </w:t>
      </w:r>
      <w:r w:rsidR="0041646A" w:rsidRPr="004D12F1">
        <w:rPr>
          <w:rFonts w:ascii="Times New Roman" w:hAnsi="Times New Roman" w:cs="Times New Roman"/>
          <w:sz w:val="28"/>
          <w:szCs w:val="28"/>
        </w:rPr>
        <w:t xml:space="preserve">3 и </w:t>
      </w:r>
      <w:r w:rsidRPr="004D12F1">
        <w:rPr>
          <w:rFonts w:ascii="Times New Roman" w:hAnsi="Times New Roman" w:cs="Times New Roman"/>
          <w:sz w:val="28"/>
          <w:szCs w:val="28"/>
        </w:rPr>
        <w:t>5 лет</w:t>
      </w:r>
      <w:r w:rsidR="00D52254" w:rsidRPr="004D12F1">
        <w:rPr>
          <w:rFonts w:ascii="Times New Roman" w:hAnsi="Times New Roman" w:cs="Times New Roman"/>
          <w:sz w:val="28"/>
          <w:szCs w:val="28"/>
        </w:rPr>
        <w:t xml:space="preserve"> </w:t>
      </w:r>
      <w:r w:rsidR="0041646A" w:rsidRPr="004D12F1">
        <w:rPr>
          <w:rFonts w:ascii="Times New Roman" w:hAnsi="Times New Roman" w:cs="Times New Roman"/>
          <w:sz w:val="28"/>
          <w:szCs w:val="28"/>
        </w:rPr>
        <w:t xml:space="preserve">                                         (контингент - 84</w:t>
      </w:r>
      <w:r w:rsidR="00D52254" w:rsidRPr="004D12F1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4D12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8FD" w:rsidRPr="004D12F1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2F1">
        <w:rPr>
          <w:rFonts w:ascii="Times New Roman" w:hAnsi="Times New Roman" w:cs="Times New Roman"/>
          <w:sz w:val="28"/>
          <w:szCs w:val="28"/>
        </w:rPr>
        <w:t>Основным направлением работы детской музыкальной школы является учебная деятельность. Важным моментом является повышение качества подготовки учащихся и стабильность уровня освоения образовательных программ, что отслеживается по результатам итоговой и промежуточной аттестации. Работа нацелена на эффективность образовательного процесса, учитывается применение современных методов образования.</w:t>
      </w:r>
    </w:p>
    <w:p w:rsidR="00400903" w:rsidRPr="004D12F1" w:rsidRDefault="00400903" w:rsidP="004D12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2022 года функционирует Методическое объединение МКУДО ДМШ Усть-Катавского городского округа и школ искусств Катав-Ивановского муниципального района (г.Катав-Ивановск и Юрюзань). В </w:t>
      </w:r>
      <w:r w:rsidR="004D12F1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 w:rsidR="004D12F1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регулярной основе проходили заседания методического объединения, семинары, круглые столы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мастер-классы</w:t>
      </w:r>
      <w:r w:rsidR="004D12F1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903" w:rsidRPr="004D12F1" w:rsidRDefault="00400903" w:rsidP="004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мероприятий в 2023 году было проведено в рамках года Педагога и наставника: Открытый городской детский конкурс-фестиваль народного творчества «Ах, душа моя, песня русская», Школьный фестиваль военно-патриотической песни, Открытый городской фестиваль на лучшее исполнение народного произведения. Учащиеся школы и преподаватели активно участвуют в 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 жизни округа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903" w:rsidRPr="004D12F1" w:rsidRDefault="00400903" w:rsidP="004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творческая лаборатория по распространению передового опыта преподавателей. Отслеживается динамика результативности участия в конкурсах и количество участников. Дети принимают участие в международных, всероссийских, областных и городских фестивалях, смотрах, конкурсах. Большинство конкурсов в настоящее время проходит также в дистанционном режиме, что дает возможность большему количеству детей продемонстрировать свои таланты в новом формате. </w:t>
      </w:r>
    </w:p>
    <w:p w:rsidR="00400903" w:rsidRPr="004D12F1" w:rsidRDefault="00400903" w:rsidP="004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профориентации учащихся педагоги народного отделения организовали концерт ансамбля русских народных инструментов «Гармония» студентов Миасского колледжа культуры и искусств, руководитель Петровская В.В.</w:t>
      </w:r>
    </w:p>
    <w:p w:rsidR="00400903" w:rsidRPr="004D12F1" w:rsidRDefault="00400903" w:rsidP="00400903">
      <w:pPr>
        <w:tabs>
          <w:tab w:val="left" w:pos="42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учащиеся 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музыкальной школы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в 4 областных, 12 Всероссийских, 48 Международных конкурсах. Из них 4 конкурса являются рейтинг</w:t>
      </w:r>
      <w:r w:rsidR="00377F72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овыми. Количество участников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77F72"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составе ансамблей, оркестра и сольных выступлений. Из них</w:t>
      </w:r>
      <w:r w:rsidR="002A11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 лауреатов и 19 дипломантов.</w:t>
      </w:r>
    </w:p>
    <w:p w:rsidR="003F28FD" w:rsidRPr="004D12F1" w:rsidRDefault="003F28FD" w:rsidP="003F28F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Традиционные </w:t>
      </w:r>
      <w:r w:rsidRPr="004D12F1">
        <w:rPr>
          <w:rFonts w:ascii="Times New Roman" w:eastAsia="Calibri" w:hAnsi="Times New Roman" w:cs="Times New Roman"/>
          <w:bCs/>
          <w:sz w:val="28"/>
          <w:szCs w:val="28"/>
        </w:rPr>
        <w:t xml:space="preserve">тематические концерты проводятся на всех отделениях. 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Преподаватели стараются охватить большее количество учащихся, привлекая их к концертной деятельности разного уровня и масштаба, с целью проявления их способностей в разных видах деятельности. </w:t>
      </w:r>
    </w:p>
    <w:p w:rsidR="009848F8" w:rsidRPr="004D12F1" w:rsidRDefault="009848F8" w:rsidP="006E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CA3" w:rsidRPr="004D12F1" w:rsidRDefault="00750D39" w:rsidP="008D6C98">
      <w:pPr>
        <w:pStyle w:val="21"/>
        <w:spacing w:after="0" w:line="240" w:lineRule="auto"/>
        <w:ind w:firstLine="567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4D12F1">
        <w:rPr>
          <w:rFonts w:eastAsiaTheme="minorHAnsi"/>
          <w:b/>
          <w:sz w:val="28"/>
          <w:szCs w:val="28"/>
          <w:lang w:eastAsia="en-US"/>
        </w:rPr>
        <w:t>12</w:t>
      </w:r>
      <w:r w:rsidR="006C4D65" w:rsidRPr="004D12F1">
        <w:rPr>
          <w:rFonts w:eastAsiaTheme="minorHAnsi"/>
          <w:b/>
          <w:sz w:val="28"/>
          <w:szCs w:val="28"/>
          <w:lang w:eastAsia="en-US"/>
        </w:rPr>
        <w:t>.6. Мероприятия, направленные на развитие и поддержку национальных культур Южного Урала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Возрождение и развитие традиционной народной культуры, сохранение и развитие культурного наследия остается приоритетным направлением в работе центров народной культуры.</w:t>
      </w:r>
    </w:p>
    <w:p w:rsidR="00F1183A" w:rsidRPr="004D12F1" w:rsidRDefault="00F1183A" w:rsidP="00F30B9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На базе городского Дворца культуры им. Т.Я.Белоконева продолжают работу два таких центра - Центр татарской и башкирской культуры «Дусл</w:t>
      </w:r>
      <w:r w:rsidR="00F30B9A" w:rsidRPr="004D12F1">
        <w:rPr>
          <w:sz w:val="28"/>
          <w:szCs w:val="28"/>
        </w:rPr>
        <w:t xml:space="preserve">ык» и Центр русской   культуры, в состав которого </w:t>
      </w:r>
      <w:r w:rsidRPr="004D12F1">
        <w:rPr>
          <w:sz w:val="28"/>
          <w:szCs w:val="28"/>
        </w:rPr>
        <w:t>входят взрослые коллективы Народный коллектив ансамбль «Усть-Катавская гар</w:t>
      </w:r>
      <w:r w:rsidR="002A117F">
        <w:rPr>
          <w:sz w:val="28"/>
          <w:szCs w:val="28"/>
        </w:rPr>
        <w:t>монь», ансамбль «Поющие сердца»</w:t>
      </w:r>
      <w:r w:rsidRPr="004D12F1">
        <w:rPr>
          <w:sz w:val="28"/>
          <w:szCs w:val="28"/>
        </w:rPr>
        <w:t xml:space="preserve"> и детский образцовый ансамбль «Веретёнышко». 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Центром русской культуры организованы и проведены 13 мероприятий, которые посетили почти 800 зрителей.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 xml:space="preserve">В течение года центром были проведены традиционные концерты и фестивали, такие как «Крещенский вечерок», «Пришла коляда, отворяй ворота», музыкальные гостиные, фольклорные детские программы, участвовали в сводных концертах с блоком народных песен, сольные концерты.  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Активно центр принял учас</w:t>
      </w:r>
      <w:r w:rsidR="002A117F">
        <w:rPr>
          <w:sz w:val="28"/>
          <w:szCs w:val="28"/>
        </w:rPr>
        <w:t>тие в праздновании юбилея Усть-Катава</w:t>
      </w:r>
      <w:r w:rsidRPr="004D12F1">
        <w:rPr>
          <w:sz w:val="28"/>
          <w:szCs w:val="28"/>
        </w:rPr>
        <w:t>. Состоялись выездные концерты по площадкам города. Заключительный концерт состоялся на площади Дворца культуры.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 xml:space="preserve">В апреле делегация гармонистов приняла участие в церемонии открытия фестиваля-конкурса гармонистов «Гармония» Уральского федерального округа. А в сентябре номер Народные припевки </w:t>
      </w:r>
      <w:r w:rsidR="002A117F">
        <w:rPr>
          <w:sz w:val="28"/>
          <w:szCs w:val="28"/>
        </w:rPr>
        <w:t xml:space="preserve">«Стежки-дорожки» в исполнении Екатерины Смирновой и Елизаветы </w:t>
      </w:r>
      <w:r w:rsidRPr="004D12F1">
        <w:rPr>
          <w:sz w:val="28"/>
          <w:szCs w:val="28"/>
        </w:rPr>
        <w:t>Бабушкиной, гарм</w:t>
      </w:r>
      <w:r w:rsidR="002A117F">
        <w:rPr>
          <w:sz w:val="28"/>
          <w:szCs w:val="28"/>
        </w:rPr>
        <w:t>ониста-аккомпаниатора Александра</w:t>
      </w:r>
      <w:r w:rsidRPr="004D12F1">
        <w:rPr>
          <w:sz w:val="28"/>
          <w:szCs w:val="28"/>
        </w:rPr>
        <w:t xml:space="preserve"> Селиверстова вошел в финал конкурса 2024 года.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 xml:space="preserve">В октябре ансамбль «Поющие сердца» дал блок в концерте в ДК «Железнодорожников» г. Челябинск концертом «Играй, гармонь». 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Коллективы центра не только проводили концерты, но и принимали участие в конкурсах и фес</w:t>
      </w:r>
      <w:r w:rsidR="00F30B9A" w:rsidRPr="004D12F1">
        <w:rPr>
          <w:sz w:val="28"/>
          <w:szCs w:val="28"/>
        </w:rPr>
        <w:t>тивалях разного уровня:</w:t>
      </w:r>
    </w:p>
    <w:p w:rsidR="00F1183A" w:rsidRPr="004D12F1" w:rsidRDefault="00F30B9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 xml:space="preserve">- </w:t>
      </w:r>
      <w:r w:rsidR="00F1183A" w:rsidRPr="004D12F1">
        <w:rPr>
          <w:sz w:val="28"/>
          <w:szCs w:val="28"/>
        </w:rPr>
        <w:t>в апреле состоялся областной конкурс академического и народного пения «Серебряные голоса» г. Усть-Катав. Ансамб</w:t>
      </w:r>
      <w:r w:rsidRPr="004D12F1">
        <w:rPr>
          <w:sz w:val="28"/>
          <w:szCs w:val="28"/>
        </w:rPr>
        <w:t>ль «Веретенышко» стал лауреатом;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- в октябре коллектив принял участие в областном фестивале конкурсе гармонистов «Гармония» У</w:t>
      </w:r>
      <w:r w:rsidR="002A117F">
        <w:rPr>
          <w:sz w:val="28"/>
          <w:szCs w:val="28"/>
        </w:rPr>
        <w:t>р</w:t>
      </w:r>
      <w:r w:rsidRPr="004D12F1">
        <w:rPr>
          <w:sz w:val="28"/>
          <w:szCs w:val="28"/>
        </w:rPr>
        <w:t>ФО, по</w:t>
      </w:r>
      <w:r w:rsidR="00F30B9A" w:rsidRPr="004D12F1">
        <w:rPr>
          <w:sz w:val="28"/>
          <w:szCs w:val="28"/>
        </w:rPr>
        <w:t>лучил диплом лауреата 1 степени;</w:t>
      </w:r>
    </w:p>
    <w:p w:rsidR="00F1183A" w:rsidRPr="004D12F1" w:rsidRDefault="00F1183A" w:rsidP="00F30B9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- в октябре ансамбль «Поющие сердца» стал лауреатом 1 степени фестиваля конкурса на приз Главы Аши</w:t>
      </w:r>
      <w:r w:rsidR="00F30B9A" w:rsidRPr="004D12F1">
        <w:rPr>
          <w:sz w:val="28"/>
          <w:szCs w:val="28"/>
        </w:rPr>
        <w:t>нского района «Бархатный сезон» и др.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 xml:space="preserve">Центром татарской и башкирской </w:t>
      </w:r>
      <w:r w:rsidR="00F30B9A" w:rsidRPr="004D12F1">
        <w:rPr>
          <w:sz w:val="28"/>
          <w:szCs w:val="28"/>
        </w:rPr>
        <w:t>культуры «Дуслык» проведены</w:t>
      </w:r>
      <w:r w:rsidRPr="004D12F1">
        <w:rPr>
          <w:sz w:val="28"/>
          <w:szCs w:val="28"/>
        </w:rPr>
        <w:t xml:space="preserve"> 9 мероприятий, количество участников более 600 человек.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 xml:space="preserve">Особый восторг зрителей вызывают яркие красивые костюмы коллектива, башкирские украшения, нагрудники и вышитые фартуки, представленные на выставках перед мероприятиями. 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 xml:space="preserve">В настоящее время тамбурная вышивка вновь стала пользоваться популярностью, в течении года проводились мастер-классы, где мастерицы учили и показывали азы по тамбурной вышивке, также рассказывали об особенностях башкирского национального костюма. 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Центр активно продолжает сотрудничать с другими национальными объеди</w:t>
      </w:r>
      <w:r w:rsidR="00F30B9A" w:rsidRPr="004D12F1">
        <w:rPr>
          <w:sz w:val="28"/>
          <w:szCs w:val="28"/>
        </w:rPr>
        <w:t>нениями горнозаводской зоны и Республики</w:t>
      </w:r>
      <w:r w:rsidRPr="004D12F1">
        <w:rPr>
          <w:sz w:val="28"/>
          <w:szCs w:val="28"/>
        </w:rPr>
        <w:t xml:space="preserve"> Башкортостан, выезжая с </w:t>
      </w:r>
      <w:r w:rsidRPr="004D12F1">
        <w:rPr>
          <w:sz w:val="28"/>
          <w:szCs w:val="28"/>
        </w:rPr>
        <w:lastRenderedPageBreak/>
        <w:t>творческими и концертными программами в клубы и принимает с радушием гостей на своей площадке.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Массовые и имиджевые мероприятия центра: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-в апреле на площади Дворца культуры прошел национальный праздник самовара «Самауырҙар йырлаһын, халҡым моңо тынмаһын»;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 xml:space="preserve">-в июне с большим размахом прошел праздник «Саьбантуй» на поляне у реки </w:t>
      </w:r>
      <w:r w:rsidR="00F30B9A" w:rsidRPr="004D12F1">
        <w:rPr>
          <w:sz w:val="28"/>
          <w:szCs w:val="28"/>
        </w:rPr>
        <w:t>Юрюзань, с участием гостей из Республики Башкортостан;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-</w:t>
      </w:r>
      <w:r w:rsidR="002A117F">
        <w:rPr>
          <w:sz w:val="28"/>
          <w:szCs w:val="28"/>
        </w:rPr>
        <w:t xml:space="preserve">в июне </w:t>
      </w:r>
      <w:r w:rsidRPr="004D12F1">
        <w:rPr>
          <w:sz w:val="28"/>
          <w:szCs w:val="28"/>
        </w:rPr>
        <w:t>площадка «На башкирской стороне» в</w:t>
      </w:r>
      <w:r w:rsidR="004D12F1" w:rsidRPr="004D12F1">
        <w:rPr>
          <w:sz w:val="28"/>
          <w:szCs w:val="28"/>
        </w:rPr>
        <w:t xml:space="preserve"> рамках празднования юбилея города</w:t>
      </w:r>
      <w:r w:rsidRPr="004D12F1">
        <w:rPr>
          <w:sz w:val="28"/>
          <w:szCs w:val="28"/>
        </w:rPr>
        <w:t>;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-в сентябре состоялся праздник урожая «Сумбуля»;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-</w:t>
      </w:r>
      <w:r w:rsidR="002A117F">
        <w:rPr>
          <w:sz w:val="28"/>
          <w:szCs w:val="28"/>
        </w:rPr>
        <w:t xml:space="preserve">в ноябре </w:t>
      </w:r>
      <w:r w:rsidRPr="004D12F1">
        <w:rPr>
          <w:sz w:val="28"/>
          <w:szCs w:val="28"/>
        </w:rPr>
        <w:t>музыкальная гостиная ко Дню матери «Тепло твоих рук»;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 xml:space="preserve">-новогодний праздник «В кругу друзей». 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 xml:space="preserve">Солист Винер Казырбаев по итогам муниципального тура народного конкурса «Марафон талантов» был отобран в зональный тур, который проходил в г. Златоусте и его выступление </w:t>
      </w:r>
      <w:r w:rsidR="0027166E">
        <w:rPr>
          <w:sz w:val="28"/>
          <w:szCs w:val="28"/>
        </w:rPr>
        <w:t xml:space="preserve">было высоко </w:t>
      </w:r>
      <w:r w:rsidRPr="004D12F1">
        <w:rPr>
          <w:sz w:val="28"/>
          <w:szCs w:val="28"/>
        </w:rPr>
        <w:t>оценено членами жюри.</w:t>
      </w:r>
    </w:p>
    <w:p w:rsidR="00F1183A" w:rsidRPr="004D12F1" w:rsidRDefault="0027166E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Винер п</w:t>
      </w:r>
      <w:r w:rsidR="00F1183A" w:rsidRPr="004D12F1">
        <w:rPr>
          <w:sz w:val="28"/>
          <w:szCs w:val="28"/>
        </w:rPr>
        <w:t>ринял участие в открытом конкурсе исп</w:t>
      </w:r>
      <w:r w:rsidR="006E719E" w:rsidRPr="004D12F1">
        <w:rPr>
          <w:sz w:val="28"/>
          <w:szCs w:val="28"/>
        </w:rPr>
        <w:t xml:space="preserve">олнителей песен «Ретро-шлягер» Республики </w:t>
      </w:r>
      <w:r w:rsidR="00F1183A" w:rsidRPr="004D12F1">
        <w:rPr>
          <w:sz w:val="28"/>
          <w:szCs w:val="28"/>
        </w:rPr>
        <w:t>Башкортостан, стал Дипломантом 1 степени и в качестве подарка получил право записать сольную песню в профессиональной студии звукозаписи.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Имиджевые фестивали и конкурсы, в которых центр «Дуслык принимал участие в течение года: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-</w:t>
      </w:r>
      <w:r w:rsidR="006E719E" w:rsidRPr="004D12F1">
        <w:rPr>
          <w:sz w:val="28"/>
          <w:szCs w:val="28"/>
        </w:rPr>
        <w:t xml:space="preserve"> </w:t>
      </w:r>
      <w:r w:rsidRPr="004D12F1">
        <w:rPr>
          <w:sz w:val="28"/>
          <w:szCs w:val="28"/>
        </w:rPr>
        <w:t>Региональный фестиваль традиционного творчества тюрк</w:t>
      </w:r>
      <w:r w:rsidR="0027166E">
        <w:rPr>
          <w:sz w:val="28"/>
          <w:szCs w:val="28"/>
        </w:rPr>
        <w:t>ских народов «Уралым»</w:t>
      </w:r>
      <w:r w:rsidRPr="004D12F1">
        <w:rPr>
          <w:sz w:val="28"/>
          <w:szCs w:val="28"/>
        </w:rPr>
        <w:t xml:space="preserve"> (лауреат 2 степени);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-</w:t>
      </w:r>
      <w:r w:rsidR="006E719E" w:rsidRPr="004D12F1">
        <w:rPr>
          <w:sz w:val="28"/>
          <w:szCs w:val="28"/>
        </w:rPr>
        <w:t xml:space="preserve"> </w:t>
      </w:r>
      <w:r w:rsidRPr="004D12F1">
        <w:rPr>
          <w:sz w:val="28"/>
          <w:szCs w:val="28"/>
        </w:rPr>
        <w:t>Международный фестиваль-конкурс (областной тур), «Пою мое Отечество» (Дипломы лауреата 1 степени);</w:t>
      </w:r>
    </w:p>
    <w:p w:rsidR="00F1183A" w:rsidRPr="004D12F1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-</w:t>
      </w:r>
      <w:r w:rsidR="006E719E" w:rsidRPr="004D12F1">
        <w:rPr>
          <w:sz w:val="28"/>
          <w:szCs w:val="28"/>
        </w:rPr>
        <w:t xml:space="preserve"> </w:t>
      </w:r>
      <w:r w:rsidRPr="004D12F1">
        <w:rPr>
          <w:sz w:val="28"/>
          <w:szCs w:val="28"/>
        </w:rPr>
        <w:t>Областной фестиваль национальных культур «Соцветие дружное Урала», (лауреаты 1,2,3 степени).</w:t>
      </w:r>
    </w:p>
    <w:p w:rsidR="00F1183A" w:rsidRDefault="00F1183A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D12F1">
        <w:rPr>
          <w:sz w:val="28"/>
          <w:szCs w:val="28"/>
        </w:rPr>
        <w:t>Финансовая поддержка Центра русской культуры и Центра татарской и башкирской культуры «Дуслык» осуществляется в рамках Муниципальной программы «Поддержка и развитие культуры в Усть-Катавском городском округе».</w:t>
      </w:r>
    </w:p>
    <w:p w:rsidR="0027166E" w:rsidRPr="004D12F1" w:rsidRDefault="0027166E" w:rsidP="00F1183A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27166E">
        <w:rPr>
          <w:sz w:val="28"/>
          <w:szCs w:val="28"/>
        </w:rPr>
        <w:t>В 2023 году Усть-Катавский городской округ принял участие во всероссийском конкурсе «Лучшая муниципальная практика», номинация «Укрепление межнационального мира и согласия, реализация иных мероприятий в сфере национальной политики на муниципальном уровне» и получил сертификат</w:t>
      </w:r>
      <w:r>
        <w:rPr>
          <w:sz w:val="28"/>
          <w:szCs w:val="28"/>
        </w:rPr>
        <w:t xml:space="preserve"> участника</w:t>
      </w:r>
      <w:r w:rsidRPr="0027166E">
        <w:rPr>
          <w:sz w:val="28"/>
          <w:szCs w:val="28"/>
        </w:rPr>
        <w:t>.</w:t>
      </w:r>
    </w:p>
    <w:p w:rsidR="001A1CE4" w:rsidRPr="004D12F1" w:rsidRDefault="001A1CE4" w:rsidP="000A4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0237" w:rsidRPr="004D12F1" w:rsidRDefault="00750D39" w:rsidP="00F15A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t>12</w:t>
      </w:r>
      <w:r w:rsidR="00F15A82" w:rsidRPr="004D12F1">
        <w:rPr>
          <w:rFonts w:ascii="Times New Roman" w:hAnsi="Times New Roman" w:cs="Times New Roman"/>
          <w:b/>
          <w:sz w:val="28"/>
          <w:szCs w:val="28"/>
        </w:rPr>
        <w:t xml:space="preserve">.7. Развитие </w:t>
      </w:r>
      <w:r w:rsidR="00E341F1" w:rsidRPr="004D12F1">
        <w:rPr>
          <w:rFonts w:ascii="Times New Roman" w:hAnsi="Times New Roman" w:cs="Times New Roman"/>
          <w:b/>
          <w:sz w:val="28"/>
          <w:szCs w:val="28"/>
        </w:rPr>
        <w:t>событийного</w:t>
      </w:r>
      <w:r w:rsidR="00F15A82" w:rsidRPr="004D12F1">
        <w:rPr>
          <w:rFonts w:ascii="Times New Roman" w:hAnsi="Times New Roman" w:cs="Times New Roman"/>
          <w:b/>
          <w:sz w:val="28"/>
          <w:szCs w:val="28"/>
        </w:rPr>
        <w:t xml:space="preserve"> туризма</w:t>
      </w:r>
    </w:p>
    <w:p w:rsidR="00CF1F13" w:rsidRPr="004D12F1" w:rsidRDefault="00CF1F13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Усть-Катавского городского округа в 2023 году состоялся туристический конкурс «По родному краю», направленный на развитие пешего и культурно-познавательного туризма. В конкурсе приняли участие команды, которые посетили 17 локаций и выложили о них посты с фотографиями в социальных сетях. В число достопримечательностей конкурса «По родному краю» вошли только природные объекты (горы, скалы, гребни, урочища). По итогам конкурса планируется разработать пешие экскурсионные маршруты для школьников.</w:t>
      </w:r>
    </w:p>
    <w:p w:rsidR="00CF1F13" w:rsidRPr="004D12F1" w:rsidRDefault="00CF1F13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прошёл конкурс «Усть-Катавский сувенир-2023», направленный на развитие сувенирной продукции Усть-Катавского городского округа.</w:t>
      </w:r>
    </w:p>
    <w:p w:rsidR="00220237" w:rsidRPr="004D12F1" w:rsidRDefault="00CF1F13" w:rsidP="002716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этого, в 2023 году Усть-Катавский городской округ вошёл в госпрограмму «Охрана окружающей среды». Благодаря этому появилась туристическая экотропа на территории памятника природы Боль</w:t>
      </w:r>
      <w:r w:rsidR="0027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шой Усть-Катавской пещеры. А в 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году в рамках регионального проекта «Сохранение биологического разнообразия и развития экологического туризма Челябинской области» запланировано появление экологической тропы на реке Юрюзань в районе п. Верхняя Лука с обустройством кемпинга с настилом для палаток, оборудованными</w:t>
      </w:r>
      <w:r w:rsidR="0027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туалетами, вывозом мусора и т.</w:t>
      </w:r>
      <w:r w:rsidRPr="004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C31316" w:rsidRPr="004D12F1" w:rsidRDefault="00C31316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16" w:rsidRDefault="00C31316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6E" w:rsidRDefault="0027166E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6E" w:rsidRDefault="0027166E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6E" w:rsidRDefault="0027166E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6E" w:rsidRDefault="0027166E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6E" w:rsidRDefault="0027166E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6E" w:rsidRDefault="0027166E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99" w:rsidRPr="004D12F1" w:rsidRDefault="003C4D99" w:rsidP="00CF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3BC" w:rsidRPr="004D12F1" w:rsidRDefault="00E803BC" w:rsidP="00377F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D39" w:rsidRPr="004D12F1" w:rsidRDefault="00750D39" w:rsidP="004161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lastRenderedPageBreak/>
        <w:t>13. Информация о реализации проектов в области культуры и искусства за счет грантовой поддержки</w:t>
      </w:r>
    </w:p>
    <w:p w:rsidR="00750D39" w:rsidRPr="004D12F1" w:rsidRDefault="00750D39" w:rsidP="004161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1830"/>
        <w:gridCol w:w="1997"/>
        <w:gridCol w:w="1559"/>
      </w:tblGrid>
      <w:tr w:rsidR="00750D39" w:rsidRPr="004D12F1" w:rsidTr="00750D39">
        <w:tc>
          <w:tcPr>
            <w:tcW w:w="567" w:type="dxa"/>
            <w:shd w:val="clear" w:color="auto" w:fill="auto"/>
          </w:tcPr>
          <w:p w:rsidR="00750D39" w:rsidRPr="004D12F1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50D39" w:rsidRPr="004D12F1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750D39" w:rsidRPr="004D12F1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lang w:eastAsia="ru-RU"/>
              </w:rPr>
              <w:t>Наименование проекта</w:t>
            </w:r>
          </w:p>
        </w:tc>
        <w:tc>
          <w:tcPr>
            <w:tcW w:w="2127" w:type="dxa"/>
            <w:shd w:val="clear" w:color="auto" w:fill="auto"/>
          </w:tcPr>
          <w:p w:rsidR="00750D39" w:rsidRPr="004D12F1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lang w:eastAsia="ru-RU"/>
              </w:rPr>
              <w:t>Источник грантовой поддержки (наименование фонда)</w:t>
            </w:r>
          </w:p>
        </w:tc>
        <w:tc>
          <w:tcPr>
            <w:tcW w:w="1830" w:type="dxa"/>
            <w:shd w:val="clear" w:color="auto" w:fill="auto"/>
          </w:tcPr>
          <w:p w:rsidR="00750D39" w:rsidRPr="004D12F1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lang w:eastAsia="ru-RU"/>
              </w:rPr>
              <w:t>Сумма гранта</w:t>
            </w:r>
          </w:p>
        </w:tc>
        <w:tc>
          <w:tcPr>
            <w:tcW w:w="1997" w:type="dxa"/>
            <w:shd w:val="clear" w:color="auto" w:fill="auto"/>
          </w:tcPr>
          <w:p w:rsidR="00750D39" w:rsidRPr="004D12F1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описание проекта </w:t>
            </w:r>
          </w:p>
        </w:tc>
        <w:tc>
          <w:tcPr>
            <w:tcW w:w="1559" w:type="dxa"/>
            <w:shd w:val="clear" w:color="auto" w:fill="auto"/>
          </w:tcPr>
          <w:p w:rsidR="00750D39" w:rsidRPr="004D12F1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lang w:eastAsia="ru-RU"/>
              </w:rPr>
              <w:t>Количественные результаты</w:t>
            </w:r>
          </w:p>
        </w:tc>
      </w:tr>
      <w:tr w:rsidR="00750D39" w:rsidRPr="004D12F1" w:rsidTr="00750D39">
        <w:tc>
          <w:tcPr>
            <w:tcW w:w="567" w:type="dxa"/>
            <w:shd w:val="clear" w:color="auto" w:fill="auto"/>
          </w:tcPr>
          <w:p w:rsidR="00750D39" w:rsidRPr="004D12F1" w:rsidRDefault="00071DD5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50D39" w:rsidRPr="004D12F1" w:rsidRDefault="00071DD5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50D39" w:rsidRPr="004D12F1" w:rsidRDefault="00071DD5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750D39" w:rsidRPr="004D12F1" w:rsidRDefault="00071DD5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97" w:type="dxa"/>
            <w:shd w:val="clear" w:color="auto" w:fill="auto"/>
          </w:tcPr>
          <w:p w:rsidR="00750D39" w:rsidRPr="004D12F1" w:rsidRDefault="00071DD5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50D39" w:rsidRPr="004D12F1" w:rsidRDefault="00071DD5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50D39" w:rsidRPr="004D12F1" w:rsidRDefault="00750D39" w:rsidP="004161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0D39" w:rsidRPr="004D12F1" w:rsidRDefault="00750D39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2739" w:rsidRPr="004D12F1" w:rsidRDefault="00222739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2739" w:rsidRPr="004D12F1" w:rsidRDefault="00222739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2739" w:rsidRPr="004D12F1" w:rsidRDefault="00222739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2739" w:rsidRPr="004D12F1" w:rsidRDefault="00222739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2739" w:rsidRPr="004D12F1" w:rsidRDefault="00222739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3BC" w:rsidRPr="004D12F1" w:rsidRDefault="00E803BC" w:rsidP="00750D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0D39" w:rsidRPr="004D12F1" w:rsidRDefault="00750D39" w:rsidP="00750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F1">
        <w:rPr>
          <w:rFonts w:ascii="Times New Roman" w:hAnsi="Times New Roman" w:cs="Times New Roman"/>
          <w:b/>
          <w:sz w:val="28"/>
          <w:szCs w:val="28"/>
        </w:rPr>
        <w:lastRenderedPageBreak/>
        <w:t>14. Взаимодействие территории с подведомственными учреждениями Министерства культуры Челябинской области в 2023 году (проведение мероприятий, методических совещаний, участие творческих коллективов)</w:t>
      </w:r>
    </w:p>
    <w:p w:rsidR="00750D39" w:rsidRPr="004D12F1" w:rsidRDefault="00750D39" w:rsidP="00750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794"/>
        <w:gridCol w:w="3402"/>
      </w:tblGrid>
      <w:tr w:rsidR="00750D39" w:rsidRPr="004D12F1" w:rsidTr="00750D39">
        <w:tc>
          <w:tcPr>
            <w:tcW w:w="3152" w:type="dxa"/>
            <w:shd w:val="clear" w:color="auto" w:fill="auto"/>
          </w:tcPr>
          <w:p w:rsidR="00750D39" w:rsidRPr="004D12F1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сроки проведения</w:t>
            </w:r>
          </w:p>
        </w:tc>
        <w:tc>
          <w:tcPr>
            <w:tcW w:w="3794" w:type="dxa"/>
            <w:shd w:val="clear" w:color="auto" w:fill="auto"/>
          </w:tcPr>
          <w:p w:rsidR="00750D39" w:rsidRPr="004D12F1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учреждения, подведомственного Министерству культуры Челябинской области</w:t>
            </w:r>
          </w:p>
        </w:tc>
        <w:tc>
          <w:tcPr>
            <w:tcW w:w="3402" w:type="dxa"/>
            <w:shd w:val="clear" w:color="auto" w:fill="auto"/>
          </w:tcPr>
          <w:p w:rsidR="00750D39" w:rsidRPr="004D12F1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взаимодействия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 Областной заочный видео-конкурс «Новогодний фейерверк» 17.02.2023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(дистанционный формат)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детский фольклорный конкурс «Истоки» 5.03.2023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Миасс 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ЧО «МГИКиК»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детского рисунка из цикла «Сказки народов мира»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1.03-1.05.2023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«Дом дружбы народов Челябинской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формат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Всероссийский фестиваль любительских театров «Две маски» областной тур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г.Усть-Катав ГДК им.Т.Я.Белоконева, 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отборочного </w:t>
            </w:r>
            <w:r w:rsidR="0027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 конкурса на территории округа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в конкурсе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Всероссийский фестиваль любительских театров «Две маски»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15-16.04.2023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«Челябинский Государственный центр народного творчества», Челябинское отделение Союза театральных деятелей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на территории  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«Металлург» г.Миасс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областной конкурс девичьего рукоделия «Скрыня»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формат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фестиваль традиционного творчества тюркских народов «Уралым» 08.04.2023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на территории   ДК  г.Миасс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фестиваль-конкурс национальной, современной и эстрадной песни «Пою мое Отечество»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«Дом дружбы народов Челябинской области»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(Областной этап)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формат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областной конкурс исполнителей академического и народного пения «Серебряные голоса» 22.04.2023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27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конкурса на территории округа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ДМШ. Конкурс проходит при метод. сопровождении ОГБУК «ЧГЦНТ»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фестиваль-конкурс детских хореографических коллективов "Радость"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на территории г.Златоуста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фестиваль-конкурс детских и молодежных казачьих 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коллективов «Казачьему роду нет переводу»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на территории с. Травники Челябинской области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фестиваль «Город играет джаз»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на территории г. Копейск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фестиваль-конкурс гармонистов «Гармония» УФО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на территории г.Катав-Ивановск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Областной фестиваль мастеров разговорного жанра «Балясина» 15.10.2023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г.Усть-Катав 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r w:rsidR="0027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конкурса на территории округа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ГДК им.Т.Я.Белоконева. Конкурс проходит при метод. сопровождении ОГБУК «ЧГЦНТ»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Народный телевизионный конкурс «Марафон талантов» 3.10.2023(зональный этап)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 (финал)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конкурсе г.Челябинск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национальных культур «Соцветье дружное Урала» 16.10.2023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«Дом друж</w:t>
            </w:r>
            <w:r w:rsidR="00377F72"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народов Челябинской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(Областной этап)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формат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«Лучший специалист по работе в социальных сетях и мессенджерах в 2023 году в Челябинской области»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15.09-15.10.2023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г.Челябинск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(дистанционно). 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победителя состоялось в г. Копейске на съезде директоров и руководителей области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«Песни юности нашей»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21.10.2022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конкурсе 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Златоуст ДК «Булат»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(открытый) конкурс профессионального мастерства специалистов культурно-досуговых учреждений Челябинской области «АртЛидер»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 ноября 2023 г.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конкурсе г.Копейск ДК Бажова.  В рамках конкурса участник прошел КПК с получением удостоверения.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26-й Всероссийский конкурс современной хореографии и эстрадного танца "ЕВРАЗИЯ-ШАНС 2023"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декабря 2023 г.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на территории г.Златоуста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выездной практический семинар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специалистов культурно-досуговых учреждений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горнозаводских территорий Челябинской области 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«Методическая работа, как институт наставничества»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ОГБУК «ЧГЦНТ»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делегации в составе 14 человек. Место проведения г.Златоуст ДК «Металлург»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Рождественская ёлка губернатора 12.01.2023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«Челябинская государственная филармония»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Видеопоздравление губернатора</w:t>
            </w:r>
            <w:r w:rsidR="00D2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приветственные слова со сцены, п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 спектакля «Счастливый новогодний билет» драм.театра «Омнибус» г. Златоуст. 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 230 человек.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«Ветеранские встречи» 18.04.2023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«Челябинская государственная филармония»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артистов Челябинской филармонии.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Ко-во зрителей 300 человек.</w:t>
            </w:r>
          </w:p>
        </w:tc>
      </w:tr>
      <w:tr w:rsidR="00222739" w:rsidRPr="004D12F1" w:rsidTr="0022273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Министерства культуры Челябинской области в УКГО</w:t>
            </w:r>
          </w:p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 мая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Челябинской области.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39" w:rsidRPr="004D12F1" w:rsidRDefault="00222739" w:rsidP="0022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 в рамках проведения «дней минкульта», в ходе которых специалисты областного ведомства осуществили более близкое знакомство с деятельностью всех учреждений культуры Усть-Катавского городского округа, после которого состоялось совещание, где дана оценка работе учреждений, озвучены рекомендации и пожелания в дальнейшей работе.</w:t>
            </w:r>
          </w:p>
        </w:tc>
      </w:tr>
      <w:tr w:rsidR="00377F72" w:rsidRPr="004D12F1" w:rsidTr="00750D39">
        <w:tc>
          <w:tcPr>
            <w:tcW w:w="3152" w:type="dxa"/>
            <w:shd w:val="clear" w:color="auto" w:fill="auto"/>
          </w:tcPr>
          <w:p w:rsidR="00377F72" w:rsidRPr="004D12F1" w:rsidRDefault="00377F72" w:rsidP="00377F72">
            <w:pPr>
              <w:spacing w:after="0" w:line="240" w:lineRule="auto"/>
              <w:ind w:left="-105"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для руководителей и сотрудников государственных и муниципальных музеев Челябинской области,</w:t>
            </w:r>
          </w:p>
          <w:p w:rsidR="00222739" w:rsidRPr="004D12F1" w:rsidRDefault="00377F72" w:rsidP="00377F72">
            <w:pPr>
              <w:spacing w:after="0" w:line="240" w:lineRule="auto"/>
              <w:ind w:left="-105" w:righ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 г.</w:t>
            </w:r>
          </w:p>
        </w:tc>
        <w:tc>
          <w:tcPr>
            <w:tcW w:w="3794" w:type="dxa"/>
            <w:shd w:val="clear" w:color="auto" w:fill="auto"/>
          </w:tcPr>
          <w:p w:rsidR="00222739" w:rsidRPr="004D12F1" w:rsidRDefault="00377F72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«Государственный исторический музей Южного Урала»</w:t>
            </w:r>
          </w:p>
        </w:tc>
        <w:tc>
          <w:tcPr>
            <w:tcW w:w="3402" w:type="dxa"/>
            <w:shd w:val="clear" w:color="auto" w:fill="auto"/>
          </w:tcPr>
          <w:p w:rsidR="00222739" w:rsidRPr="004D12F1" w:rsidRDefault="00377F72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директора МКУК ИКМ в качестве докладчика на тему: «</w:t>
            </w:r>
            <w:r w:rsidRPr="004D12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купеческого дома до музея</w:t>
            </w:r>
            <w:r w:rsidRPr="004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71DD5" w:rsidRPr="004D12F1" w:rsidRDefault="00071DD5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DD5" w:rsidRPr="004D12F1" w:rsidRDefault="00071DD5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DD5" w:rsidRPr="004D12F1" w:rsidRDefault="00071DD5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DD5" w:rsidRPr="004D12F1" w:rsidRDefault="00071DD5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DD5" w:rsidRPr="004D12F1" w:rsidRDefault="00071DD5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DD5" w:rsidRPr="004D12F1" w:rsidRDefault="00071DD5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DD5" w:rsidRPr="004D12F1" w:rsidRDefault="00071DD5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DD5" w:rsidRDefault="00071DD5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0D0" w:rsidRDefault="00D240D0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0D0" w:rsidRDefault="00D240D0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0D0" w:rsidRDefault="00D240D0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0D0" w:rsidRDefault="00D240D0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0D0" w:rsidRDefault="00D240D0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0D0" w:rsidRPr="004D12F1" w:rsidRDefault="00D240D0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979" w:rsidRPr="004D12F1" w:rsidRDefault="00750D39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2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15</w:t>
      </w:r>
      <w:r w:rsidR="00D42790" w:rsidRPr="004D12F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62447" w:rsidRPr="004D12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0C6E" w:rsidRPr="004D12F1">
        <w:rPr>
          <w:rFonts w:ascii="Times New Roman" w:eastAsia="Calibri" w:hAnsi="Times New Roman" w:cs="Times New Roman"/>
          <w:b/>
          <w:sz w:val="28"/>
          <w:szCs w:val="28"/>
        </w:rPr>
        <w:t>Проблемные вопросы</w:t>
      </w:r>
      <w:r w:rsidR="00024515" w:rsidRPr="004D12F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</w:t>
      </w:r>
      <w:r w:rsidR="00122C7D" w:rsidRPr="004D12F1">
        <w:rPr>
          <w:rFonts w:ascii="Times New Roman" w:eastAsia="Calibri" w:hAnsi="Times New Roman" w:cs="Times New Roman"/>
          <w:b/>
          <w:sz w:val="28"/>
          <w:szCs w:val="28"/>
        </w:rPr>
        <w:t>ых образований</w:t>
      </w:r>
    </w:p>
    <w:p w:rsidR="00416151" w:rsidRPr="004D12F1" w:rsidRDefault="00416151" w:rsidP="004161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К проблемным вопросам, требующим решения относятся: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  <w:u w:val="single"/>
        </w:rPr>
        <w:t>1) Низкая заработная плата работников Управления культуры и обслуживающего персонала</w:t>
      </w:r>
      <w:r w:rsidRPr="004D12F1">
        <w:rPr>
          <w:rFonts w:ascii="Times New Roman" w:eastAsia="Calibri" w:hAnsi="Times New Roman" w:cs="Times New Roman"/>
          <w:sz w:val="28"/>
          <w:szCs w:val="28"/>
        </w:rPr>
        <w:t>, переведённого из подведомственных учреждений в Управление культуры в целях выполнения Указов президента. В связи с этим – большая текучесть кадров, особенно обслуживающего персонала.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D12F1">
        <w:rPr>
          <w:rFonts w:ascii="Times New Roman" w:eastAsia="Calibri" w:hAnsi="Times New Roman" w:cs="Times New Roman"/>
          <w:sz w:val="28"/>
          <w:szCs w:val="28"/>
          <w:u w:val="single"/>
        </w:rPr>
        <w:t>2) Капитальный ремонт здания МКУДО ДМШ по адресу: г. Усть-Катав, МКР-3, 8-а.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Имеется решение Усть-Катавского городского суда Челябинской области от 17 мая 2022 года, которое обязывает МКУДО ДМШ выполнить работы по капитальному ремонту кровли учреждения, а также восстановить штукатурный слой от бетонных плит потолка в холле, коридоре учреждения и кабинете директора, в течении двух лет 6 месяцев с момента вступления решения суда в законную силу.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имеется необходимая проектно-сметная документация на комплексный ремонт всего здания и положительное заключение государственной экспертизы на всю проектно-сметную документацию. 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Стоимость комплексного капи</w:t>
      </w:r>
      <w:r w:rsidR="00A60726" w:rsidRPr="004D12F1">
        <w:rPr>
          <w:rFonts w:ascii="Times New Roman" w:eastAsia="Calibri" w:hAnsi="Times New Roman" w:cs="Times New Roman"/>
          <w:sz w:val="28"/>
          <w:szCs w:val="28"/>
        </w:rPr>
        <w:t>тального ремонта составляет – 22,8 млн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. рублей. 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В соответствии с решением суда капитальный ремонт необходимо выполнить до сентября 2024 года.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36A" w:rsidRPr="004D12F1" w:rsidRDefault="00A60726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D12F1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C6136A" w:rsidRPr="004D12F1">
        <w:rPr>
          <w:rFonts w:ascii="Times New Roman" w:eastAsia="Calibri" w:hAnsi="Times New Roman" w:cs="Times New Roman"/>
          <w:sz w:val="28"/>
          <w:szCs w:val="28"/>
          <w:u w:val="single"/>
        </w:rPr>
        <w:t>) Капитальный ремонт здания Городского дома культуры п. Паранино.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7166E">
        <w:rPr>
          <w:rFonts w:ascii="Times New Roman" w:eastAsia="Calibri" w:hAnsi="Times New Roman" w:cs="Times New Roman"/>
          <w:sz w:val="28"/>
          <w:szCs w:val="28"/>
        </w:rPr>
        <w:t>2023 году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 проектно-сметная документация </w:t>
      </w:r>
      <w:r w:rsidR="00CF1F13" w:rsidRPr="004D12F1">
        <w:rPr>
          <w:rFonts w:ascii="Times New Roman" w:eastAsia="Calibri" w:hAnsi="Times New Roman" w:cs="Times New Roman"/>
          <w:sz w:val="28"/>
          <w:szCs w:val="28"/>
        </w:rPr>
        <w:t>на капитальный ремонт прошла</w:t>
      </w: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 государственную экспертизу.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ГДК п. Паранино также нуждается в комплексном капитальном ремонте всего здания. Частичный ремонт крыши, выполненный в 2021 году, позволил устранить протекание кровли на ближайшие 2-3 года, но повреждения внутренних помещений и входных групп уже имеются и в дальнейшем здание продолжит разрушаться под воздействием внешней среды.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D12F1">
        <w:rPr>
          <w:rFonts w:ascii="Times New Roman" w:eastAsia="Calibri" w:hAnsi="Times New Roman" w:cs="Times New Roman"/>
          <w:sz w:val="28"/>
          <w:szCs w:val="28"/>
          <w:u w:val="single"/>
        </w:rPr>
        <w:t>4) Капитальный ремонт Историко-краеведческого музея.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Здание музея является объектом культурного наследия регионального значения «Дом купцов Патриных». 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В 2022 году выполнен перерасчёт сметной стоимости ремонта в текущих ценах, а также дополнительно разработана научно-проектная документация в соответствии с действующими требованиями в отношении объекта культурного наследия.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 xml:space="preserve">На протяжении нескольких лет проблемным вопросом является прохождение государственной экспертизы проектно-сметной документации, т.к. проектировщики, имеющие лицензию на разработку ПСД для объектов культурного наследия, отказываются сопровождать прохождение госэкспертизы, а в учреждении такие специалисты отсутствуют. 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В итоге, директор учреждения подаёт документы на госэкспертизу самостоятельно, но не может вести эту работу из-за отсутствия необходимых знаний в данной сфере и становится посредником между госэкспертизой и проектировщиком, который в свою очередь нарушает сроки устранения замечаний.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5) Отсутствие достаточных денежных средств на адаптацию учреждений для инвалидов и других маломобильных групп населения, что во многом влияет на оценку качества условий оказания услуг учреждениями.</w:t>
      </w: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36A" w:rsidRPr="004D12F1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2F1">
        <w:rPr>
          <w:rFonts w:ascii="Times New Roman" w:eastAsia="Calibri" w:hAnsi="Times New Roman" w:cs="Times New Roman"/>
          <w:sz w:val="28"/>
          <w:szCs w:val="28"/>
        </w:rPr>
        <w:t>6) Отсутствие педагогов в Детской музыкальной школе. Несмотря на реализацию программы «Земский работник культуры», желающих работать в музыкальной школе в небольшом городе пока не нашлось. Многих интересует вопрос предоставления жилья. К сожалению, свободного муниципального жилищного фонда в округе нет. В настоящее время педагоги ведут по 2 ставки, возраст многих педагогов – 50+</w:t>
      </w:r>
      <w:r w:rsidR="002716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258" w:rsidRDefault="00702258" w:rsidP="00FA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br w:type="page"/>
      </w:r>
    </w:p>
    <w:p w:rsidR="00FA14A8" w:rsidRPr="00EB20B2" w:rsidRDefault="00750D39" w:rsidP="00FA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16</w:t>
      </w:r>
      <w:r w:rsidR="00FA14A8" w:rsidRPr="00EB20B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. План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на 2024</w:t>
      </w:r>
      <w:r w:rsidR="00FA14A8" w:rsidRPr="00FA14A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год</w:t>
      </w:r>
    </w:p>
    <w:p w:rsidR="00FA14A8" w:rsidRPr="00FA14A8" w:rsidRDefault="00FA14A8" w:rsidP="00FA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245"/>
        <w:gridCol w:w="2693"/>
      </w:tblGrid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Время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4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tabs>
                <w:tab w:val="left" w:pos="10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1. Вопросы, выносимые на рассмотрение представительного органа </w:t>
            </w:r>
          </w:p>
          <w:p w:rsidR="00750D39" w:rsidRPr="00750D39" w:rsidRDefault="00750D39" w:rsidP="00750D39">
            <w:pPr>
              <w:tabs>
                <w:tab w:val="left" w:pos="10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Усть-Катавского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Внесение изменений в нормативно-правовые акты в сфере культуры для утверждения Собранием депутатов Усть-Катавского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 культуры администрации Усть-Катавского городского округа (далее начальник Управления)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2. Вопросы, выносимые на рассмотрение главы Усть-Катавского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Проведение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общегородского праздника «Масленица»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П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разднование 79-й годовщины Победы в Великой Отечественной войне 1941-1945 гг.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Празднование Дня города (266-летие)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4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Проведение праздничных мероприятий, посвящённых встрече Нового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Внесение изменений в нормативно-правовые акты в сфере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Рассмотрение вопросов по выделению дополнительных денежных средств на выполнение:</w:t>
            </w:r>
          </w:p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противопожарных мероприятий;</w:t>
            </w:r>
          </w:p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мероприятий по энергосбережению;</w:t>
            </w:r>
          </w:p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ремонтных работ;</w:t>
            </w:r>
          </w:p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мероприятий по охране труда;</w:t>
            </w:r>
          </w:p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мероприятий по антитеррористической защищённости;</w:t>
            </w:r>
          </w:p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мероприятий по сохранению объектов культурного наследия;</w:t>
            </w:r>
          </w:p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мероприятий в рамках нацпроекта «Культура».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Начальник Управления 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Реализация национального проекта «Культура» на территории Усть-Катавского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Начальник Управления </w:t>
            </w:r>
          </w:p>
        </w:tc>
      </w:tr>
      <w:tr w:rsidR="00750D39" w:rsidRPr="00750D39" w:rsidTr="00750D39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3. Вопросы, рассматриваемые у заместителей главы Усть-Катавского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1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проведения Губернаторской ёлки «Рождественская сказка» в г. Усть-Катав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Согласование плана мероприятий по подготовке и проведению общегородского праздника «Масленица»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Начальник Управления 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A6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Согласование плана мероприятий по подготовке и проведению 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празднования 79-й годовщины Победы в Великой Отечественной войне 1941-1945 гг.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Согласование плана мероприятий по подготовке и проведению Дня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Согласование плана мероприятий по подготовке и проведению 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Дня города </w:t>
            </w: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(266-летие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3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Подведение итогов проведения Дня города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Согласование плана мероприятий по подготовке и проведению Дня государственного флага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проведения Дня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4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Согласование плана мероприятий по подготовке и проведению Дня народного единства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проведения Дня матери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Согласование плана мероприятий по подготовке и проведению праздничных мероприятий, посвящённых встрече Нового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Реализация государственной национальной политики в Усть-Катавском городском округе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Рассмотрение вопросов финансирования мероприятий по разделам «Культура», «Дополнительное образование» и по реализации нацпроекта «Культура»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4. Вопросы, выносимые </w:t>
            </w:r>
          </w:p>
          <w:p w:rsidR="00750D39" w:rsidRPr="00750D39" w:rsidRDefault="00750D39" w:rsidP="00750D3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на оперативно-информационные совещания                               с руководителями предприятий и организаций Усть-Катавского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1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A60726" w:rsidTr="00750D39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Информация о работе Управления культуры и подведомственных учреждений 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A60726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2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Информация о подготовке праздничных мероприятий, посвящённых Дню Победы в Великой Отечественной войне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750D39">
                <w:rPr>
                  <w:rFonts w:ascii="Times New Roman" w:eastAsia="Times New Roman" w:hAnsi="Times New Roman" w:cs="Times New Roman"/>
                  <w:sz w:val="24"/>
                  <w:szCs w:val="24"/>
                  <w:lang w:eastAsia="ko-KR"/>
                </w:rPr>
                <w:t>1945 г</w:t>
              </w:r>
            </w:smartTag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.г.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Информация о проведении Дня города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4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4.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Информация о новогодних мероприятиях, проводимых учреждениями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5. Проводимые организационные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 6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Организация праздников во дворах (выезд автоклуба)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13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Организация проведения </w:t>
            </w: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Губернаторской ёлки «Рождественская сказка»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Январь-февраль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Подготовка и сдача статистических отчётов и годового отчёта в Министерство культуры Челябинской области (г. Челябинск)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Анализ выполнения учреждениями показателей муниципальных заданий 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Анализ выполнения учреждениями целевых и индикативных показателей Муниципальных программ 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Волкова Е.Ю. – заместитель начальника; 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Басько Г.А. - специалист по культурно-досуговой деятельности; 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Часов А.П. - специалист по развитию туризма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празднования Дня защитника Отечества (по отдельному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Февраль-март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Оценка эффективности деятельности органов местного самоуправления Усть-Катавского городского округа за 2023 год по сфере «культура»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проведения общегородского праздника «Масленица»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празднования Международного женского дня «8 марта» (по отдельному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Организация проведения муниципального этапа областного Народного конкурса «Марафон талантов»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Анализ исполнения бюджета за 1 квартал 2024 года по всем видам деятельности, внесение изменений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А.В. Зыбцева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Главный бухгалтер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Подготовка плана мероприятий Управления  культуры на 2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2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Организация проведения </w:t>
            </w: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XXI</w:t>
            </w: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областного детско-юношеского конкурса исполнителей академического и народного пения «Серебряные голоса»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Начальник Управления 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Апрель- 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проведения муниципального этапа Регионального открытого конкурса творческих работ «Рождественская сказка»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16 апреля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фестиваля «Ветеранские встречи»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проведения Всероссийских акций «Библионочь – 2024» и «Библиосумерки – 2024»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5.17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проведения международной акции «Ночь в музее – 2024»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празднования 79-й годовщины Победы в Великой Отечественной войне            1941-1945 гг. (по отдельному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Начальник Управления 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Подготовка планов и координация работы        культурного обмена между городами области в связи с празднованием Дня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проведения Дня защиты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празднования Дня России (по отдельному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Организация проведения национального праздника «Сабантуй»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Организация проведения обрядового праздника «Три стрелы»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A60726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Квест-игры «Ключи от города - 2024» (событийный туризм)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А.П. Часов</w:t>
            </w:r>
          </w:p>
          <w:p w:rsidR="00750D39" w:rsidRPr="00A60726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Специалист по развитию туризма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Фестиваля народного творчества «Уральские самоцветы - 2024» с выставкой декоративно-прикладного творчества «Парк мастеров - 2024»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Организация празднования 266-летия города Усть-Катава (по отдельному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Организация празднования Дней сёл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Подготовка плана работы Управления культуры на 3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</w:tc>
      </w:tr>
      <w:tr w:rsidR="00750D39" w:rsidRPr="00750D39" w:rsidTr="00750D39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3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Организация празднования Дня семьи, любви и верности (по отдельному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A60726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Организация проведения</w:t>
            </w: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Рыболовного фестиваля «Уральский голавль - 2024» (событийный туризм)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А.П. Часов</w:t>
            </w:r>
          </w:p>
          <w:p w:rsidR="00750D39" w:rsidRPr="00A60726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Специалист по развитию туризма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Анализ исполнения учреждениями бюджета за 1 полугодие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А.В. Зыбцева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Главный бухгалтер</w:t>
            </w:r>
          </w:p>
        </w:tc>
      </w:tr>
      <w:tr w:rsidR="00750D39" w:rsidRPr="00750D39" w:rsidTr="00750D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Анализ исполнения учреждениями муниципального задания в 1-ом полугодии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</w:tc>
      </w:tr>
      <w:tr w:rsidR="00750D39" w:rsidRPr="00A60726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Гастрономического конкурса «Фестиваль ухи - 2024» (событийный туризм)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А.П. Часов</w:t>
            </w:r>
          </w:p>
          <w:p w:rsidR="00750D39" w:rsidRPr="00A60726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Специалист по развитию туризма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празднования Дня государственного флага (по отдельному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Август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Всероссийской акции «Ночь кино – 2024»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празднования Дня знаний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Формирование проекта бюджета учреждений культуры на 2025-2027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Начальник Управления А.В. Зыбцева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Главный бухгалтер </w:t>
            </w:r>
          </w:p>
        </w:tc>
      </w:tr>
      <w:tr w:rsidR="00750D39" w:rsidRPr="00A60726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5.38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Фестиваль «</w:t>
            </w: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Street Fishing</w:t>
            </w: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Family</w:t>
            </w: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- 202</w:t>
            </w: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</w:t>
            </w: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A60726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А.П. Часов</w:t>
            </w:r>
          </w:p>
          <w:p w:rsidR="00750D39" w:rsidRPr="00A60726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6072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Специалист по развитию туризма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10-летие сельского дома культуры пос. Минка ж/д станция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Подготовка плана работы Управления культуры на 4 квартал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Сентябрь-октябрь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Анализ исполнения бюджета за 9 месяцев 2024 года по всем видам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А.В. Зыбцева 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Главный бухгалтер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4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проведения Дня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Организация проведения </w:t>
            </w: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XVIII</w:t>
            </w: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областного конкурса мастеров разговорного жанра «Балясина»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Октябрь-ноябрь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проведения Дня народного единства (по отдельному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проведения Всероссийской акции «Ночь искусств – 2024»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проведения Д</w:t>
            </w:r>
            <w:r w:rsidR="00A60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ня матери (по отдельному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60-летие со дня образования музейного дела в г.Усть-Катаве и 30-летие со дня  создания Историко-краеведческого музей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Открытие Сельского дома культуры и библиотеки с. Минка после капитального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Организация проведения новогодних ме</w:t>
            </w:r>
            <w:r w:rsidR="00A60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роприятий (по отдельному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Корректировка проекта бюджета учреждений культуры на 2025-2027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 А.В. Зыбцева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Главный бухгалтер 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Подготовка плана работы Управления культуры на 2025 год и на 1 квартал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Предварительное подведение итогов исполнения муниципальных заданий учреждениями культуры 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Подведение итогов исполнения муниципальных программ учреждениями культуры 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Анализ исполнения бюджета за 2024 год </w:t>
            </w: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g</w:t>
            </w: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 всем видам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А.В. Зыбцева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Главный бухгалтер</w:t>
            </w:r>
          </w:p>
        </w:tc>
      </w:tr>
      <w:tr w:rsidR="00750D39" w:rsidRPr="00750D39" w:rsidTr="00750D39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Еженедельно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Проведение оперативных совещаний                   с руководителями учреждений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Предоставление сводных планов культурно-досуговых мероприятий учреждений культуры в 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органы Министерства внутренних дел (Отдел полиции №16)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5.57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Внесение изменений и дополнений в муниципальные программы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начальника;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Басько Г.А. - специалист по культурно-досуговой деятельности; 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Часов А.П. - специалист по развитию туризма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Подготовка заявочной документации на участие в национальном проекте «Культура»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Подготовка заявочной документации на получение субсидий в рамках реализации Государственной программы «Развитие культуры в Челябинской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Рассмотрение вопросов направления творческих коллективов, сольных исполнителей, </w:t>
            </w:r>
            <w:r w:rsidRPr="00750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учащихся музыкальных школ и специалистов учреждений культуры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  фестивали, смотры, олимпиады, конкурсы и мероприятия различного уровня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Организация выездных программ в сельских территориях и на открытых площадках (Автоклуб)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Встречи с трудовыми коллективами учреждений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Поздравление учреждений с профессиональными праздниками и юбилейными датами (День работника культуры, Международный день музеев, Всероссийский день библиотек, День учителя и т.п.)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Рассмотрение и подготовка ответов на входящие письма,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Оказание организационной и методической помощи руководителям и специалистам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Контроль за соблюдением учреждениями требований 44-ФЗ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С.О. Дыдыкина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Юрисконсульт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Размещение документов и информации на официальном сайте </w:t>
            </w:r>
            <w:hyperlink r:id="rId9" w:tgtFrame="_blank" w:history="1">
              <w:r w:rsidRPr="00750D3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ko-KR"/>
                </w:rPr>
                <w:t>zakupki</w:t>
              </w:r>
              <w:r w:rsidRPr="00750D39">
                <w:rPr>
                  <w:rFonts w:ascii="Times New Roman" w:eastAsia="Times New Roman" w:hAnsi="Times New Roman" w:cs="Times New Roman"/>
                  <w:sz w:val="24"/>
                  <w:szCs w:val="24"/>
                  <w:lang w:eastAsia="ko-KR"/>
                </w:rPr>
                <w:t>.</w:t>
              </w:r>
              <w:r w:rsidRPr="00750D3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ko-KR"/>
                </w:rPr>
                <w:t>gov</w:t>
              </w:r>
              <w:r w:rsidRPr="00750D39">
                <w:rPr>
                  <w:rFonts w:ascii="Times New Roman" w:eastAsia="Times New Roman" w:hAnsi="Times New Roman" w:cs="Times New Roman"/>
                  <w:sz w:val="24"/>
                  <w:szCs w:val="24"/>
                  <w:lang w:eastAsia="ko-KR"/>
                </w:rPr>
                <w:t>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С.О. Дыдыкина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Юрисконсульт 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Размещение информации на официальном сайте Управления культуры и на федеральном сайте 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bus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gov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Организация размещения информации (внесение изменений) в ФРГУ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Организация размещения рекламы о проведении городских мероприятий в СМИ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5.71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Участие в работе комиссии по профилактике терроризма и экстремизма на территории Усть-Катавского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Участие в работе межведомственной антинаркотической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Участие в работе межведомственной комиссии по вопросам профилактики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Работа в Совете по межнациональным и межрелигиозным отношениям при главе Усть-Катавского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Участие в мероприятиях, проводимых учреждениями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>Профилактика коррупционных и иных правонарушений в Управлении культуры администрации Усть-Катавского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tabs>
                <w:tab w:val="left" w:pos="7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мероприятий:</w:t>
            </w:r>
          </w:p>
          <w:p w:rsidR="00750D39" w:rsidRPr="00750D39" w:rsidRDefault="00750D39" w:rsidP="00750D39">
            <w:pPr>
              <w:tabs>
                <w:tab w:val="left" w:pos="71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улучшению противопожарного состояния;</w:t>
            </w:r>
          </w:p>
          <w:p w:rsidR="00750D39" w:rsidRPr="00750D39" w:rsidRDefault="00750D39" w:rsidP="00750D39">
            <w:pPr>
              <w:tabs>
                <w:tab w:val="left" w:pos="71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энергосбережению;</w:t>
            </w:r>
          </w:p>
          <w:p w:rsidR="00750D39" w:rsidRPr="00750D39" w:rsidRDefault="00750D39" w:rsidP="00750D39">
            <w:pPr>
              <w:tabs>
                <w:tab w:val="left" w:pos="71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технике безопасности;</w:t>
            </w:r>
          </w:p>
          <w:p w:rsidR="00750D39" w:rsidRPr="00750D39" w:rsidRDefault="00750D39" w:rsidP="00750D39">
            <w:pPr>
              <w:tabs>
                <w:tab w:val="left" w:pos="71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охране труда в учреждениях культуры; </w:t>
            </w:r>
          </w:p>
          <w:p w:rsidR="00750D39" w:rsidRPr="00750D39" w:rsidRDefault="00750D39" w:rsidP="00750D39">
            <w:pPr>
              <w:tabs>
                <w:tab w:val="left" w:pos="71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улучшению материально-технической базы;</w:t>
            </w:r>
          </w:p>
          <w:p w:rsidR="00750D39" w:rsidRPr="00750D39" w:rsidRDefault="00750D39" w:rsidP="00750D39">
            <w:pPr>
              <w:tabs>
                <w:tab w:val="left" w:pos="7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сохранению объектов культурного наследия;</w:t>
            </w:r>
          </w:p>
          <w:p w:rsidR="00750D39" w:rsidRPr="00750D39" w:rsidRDefault="00750D39" w:rsidP="00750D39">
            <w:pPr>
              <w:tabs>
                <w:tab w:val="left" w:pos="7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реализации нацпроекта «Культура».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Начальник Управления 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Е.Ю. Волкова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Заместитель начальника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И.Ф. Мартынов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Зав. хозяйственным отделом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Контроль деятельности работы учреждений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  <w:tr w:rsidR="00750D39" w:rsidRPr="00750D39" w:rsidTr="00750D3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Взаимодействие с органами культуры администраций городов и районов области, областных учреждений, творческих союзов, общественных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Начальник Управления </w:t>
            </w:r>
          </w:p>
        </w:tc>
      </w:tr>
      <w:tr w:rsidR="00750D39" w:rsidRPr="00750D39" w:rsidTr="00750D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tabs>
                <w:tab w:val="left" w:pos="7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эффективным использованием бюджетных ассигнований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И.В. Зуева</w:t>
            </w:r>
          </w:p>
          <w:p w:rsidR="00750D39" w:rsidRPr="00750D39" w:rsidRDefault="00750D39" w:rsidP="0075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50D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Начальник Управления</w:t>
            </w:r>
          </w:p>
        </w:tc>
      </w:tr>
    </w:tbl>
    <w:p w:rsidR="00FA14A8" w:rsidRPr="00FA14A8" w:rsidRDefault="00FA14A8" w:rsidP="00FA14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FA14A8" w:rsidRDefault="00FA14A8" w:rsidP="00FA14A8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130828" w:rsidRPr="002F36E8" w:rsidRDefault="00130828" w:rsidP="00FA14A8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CE1E37" w:rsidRDefault="00CE1E37" w:rsidP="004161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61CA3" w:rsidRPr="002F36E8" w:rsidRDefault="00CE1E37" w:rsidP="0041615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4848" w:rsidRPr="002F36E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4848" w:rsidRPr="002F36E8">
        <w:rPr>
          <w:rFonts w:ascii="Times New Roman" w:hAnsi="Times New Roman" w:cs="Times New Roman"/>
          <w:sz w:val="28"/>
          <w:szCs w:val="28"/>
        </w:rPr>
        <w:t xml:space="preserve"> Управления                        </w:t>
      </w:r>
      <w:r w:rsidR="00E341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4848" w:rsidRPr="002F36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05DB">
        <w:rPr>
          <w:rFonts w:ascii="Times New Roman" w:hAnsi="Times New Roman" w:cs="Times New Roman"/>
          <w:sz w:val="28"/>
          <w:szCs w:val="28"/>
        </w:rPr>
        <w:t xml:space="preserve">    </w:t>
      </w:r>
      <w:r w:rsidR="002F36E8" w:rsidRPr="002F36E8">
        <w:rPr>
          <w:rFonts w:ascii="Times New Roman" w:hAnsi="Times New Roman" w:cs="Times New Roman"/>
          <w:sz w:val="28"/>
          <w:szCs w:val="28"/>
        </w:rPr>
        <w:t xml:space="preserve">        </w:t>
      </w:r>
      <w:r w:rsidR="00B24848" w:rsidRPr="002F36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Е.Ю.Волкова</w:t>
      </w:r>
    </w:p>
    <w:sectPr w:rsidR="00561CA3" w:rsidRPr="002F36E8" w:rsidSect="00FD721A">
      <w:footerReference w:type="default" r:id="rId10"/>
      <w:pgSz w:w="11906" w:h="16838"/>
      <w:pgMar w:top="567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42" w:rsidRDefault="00422942" w:rsidP="00F638C3">
      <w:pPr>
        <w:spacing w:after="0" w:line="240" w:lineRule="auto"/>
      </w:pPr>
      <w:r>
        <w:separator/>
      </w:r>
    </w:p>
  </w:endnote>
  <w:endnote w:type="continuationSeparator" w:id="0">
    <w:p w:rsidR="00422942" w:rsidRDefault="00422942" w:rsidP="00F6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204003"/>
    </w:sdtPr>
    <w:sdtEndPr/>
    <w:sdtContent>
      <w:p w:rsidR="00C64E10" w:rsidRDefault="00C64E10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D9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64E10" w:rsidRDefault="00C64E1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42" w:rsidRDefault="00422942" w:rsidP="00F638C3">
      <w:pPr>
        <w:spacing w:after="0" w:line="240" w:lineRule="auto"/>
      </w:pPr>
      <w:r>
        <w:separator/>
      </w:r>
    </w:p>
  </w:footnote>
  <w:footnote w:type="continuationSeparator" w:id="0">
    <w:p w:rsidR="00422942" w:rsidRDefault="00422942" w:rsidP="00F6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2069BCE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9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5061CD"/>
    <w:multiLevelType w:val="hybridMultilevel"/>
    <w:tmpl w:val="36EE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3218"/>
    <w:multiLevelType w:val="hybridMultilevel"/>
    <w:tmpl w:val="62E6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362"/>
    <w:multiLevelType w:val="hybridMultilevel"/>
    <w:tmpl w:val="77FCA02E"/>
    <w:lvl w:ilvl="0" w:tplc="36F81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F46642"/>
    <w:multiLevelType w:val="hybridMultilevel"/>
    <w:tmpl w:val="CB84132E"/>
    <w:lvl w:ilvl="0" w:tplc="4F7844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15366"/>
    <w:multiLevelType w:val="hybridMultilevel"/>
    <w:tmpl w:val="430A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262D7"/>
    <w:multiLevelType w:val="hybridMultilevel"/>
    <w:tmpl w:val="EC84246A"/>
    <w:lvl w:ilvl="0" w:tplc="3F8E8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479CB"/>
    <w:multiLevelType w:val="hybridMultilevel"/>
    <w:tmpl w:val="49E0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14D68"/>
    <w:multiLevelType w:val="hybridMultilevel"/>
    <w:tmpl w:val="DA1C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C6FDE"/>
    <w:multiLevelType w:val="hybridMultilevel"/>
    <w:tmpl w:val="4B1AB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4527D"/>
    <w:multiLevelType w:val="hybridMultilevel"/>
    <w:tmpl w:val="799A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9B4"/>
    <w:multiLevelType w:val="hybridMultilevel"/>
    <w:tmpl w:val="505C57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D8E0AE9"/>
    <w:multiLevelType w:val="hybridMultilevel"/>
    <w:tmpl w:val="A06A8326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1660615"/>
    <w:multiLevelType w:val="multilevel"/>
    <w:tmpl w:val="F44C903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7D546DA"/>
    <w:multiLevelType w:val="hybridMultilevel"/>
    <w:tmpl w:val="94D413C0"/>
    <w:lvl w:ilvl="0" w:tplc="1EF270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87519"/>
    <w:multiLevelType w:val="hybridMultilevel"/>
    <w:tmpl w:val="35FA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A7643"/>
    <w:multiLevelType w:val="hybridMultilevel"/>
    <w:tmpl w:val="8196CBB8"/>
    <w:lvl w:ilvl="0" w:tplc="074416D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854C3"/>
    <w:multiLevelType w:val="hybridMultilevel"/>
    <w:tmpl w:val="1E76D4EC"/>
    <w:lvl w:ilvl="0" w:tplc="3F8E8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F2606"/>
    <w:multiLevelType w:val="hybridMultilevel"/>
    <w:tmpl w:val="279CED0A"/>
    <w:lvl w:ilvl="0" w:tplc="E2BAB5B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0A42AA"/>
    <w:multiLevelType w:val="hybridMultilevel"/>
    <w:tmpl w:val="884C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A081C"/>
    <w:multiLevelType w:val="hybridMultilevel"/>
    <w:tmpl w:val="D59A198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1" w15:restartNumberingAfterBreak="0">
    <w:nsid w:val="413548B8"/>
    <w:multiLevelType w:val="hybridMultilevel"/>
    <w:tmpl w:val="DCE2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92473"/>
    <w:multiLevelType w:val="hybridMultilevel"/>
    <w:tmpl w:val="150CF190"/>
    <w:lvl w:ilvl="0" w:tplc="3F8E8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D2F74"/>
    <w:multiLevelType w:val="hybridMultilevel"/>
    <w:tmpl w:val="2216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20D00"/>
    <w:multiLevelType w:val="hybridMultilevel"/>
    <w:tmpl w:val="D2BE7820"/>
    <w:lvl w:ilvl="0" w:tplc="0D722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170C04"/>
    <w:multiLevelType w:val="hybridMultilevel"/>
    <w:tmpl w:val="8CF6443C"/>
    <w:lvl w:ilvl="0" w:tplc="76484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CFF1488"/>
    <w:multiLevelType w:val="hybridMultilevel"/>
    <w:tmpl w:val="5C2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81AD0"/>
    <w:multiLevelType w:val="hybridMultilevel"/>
    <w:tmpl w:val="90B8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1243"/>
    <w:multiLevelType w:val="hybridMultilevel"/>
    <w:tmpl w:val="6C4AE014"/>
    <w:lvl w:ilvl="0" w:tplc="C4BCDDB4">
      <w:start w:val="1"/>
      <w:numFmt w:val="bullet"/>
      <w:lvlText w:val="•"/>
      <w:lvlJc w:val="left"/>
      <w:pPr>
        <w:ind w:left="36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2B53B6F"/>
    <w:multiLevelType w:val="hybridMultilevel"/>
    <w:tmpl w:val="4B1AB3A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106D8"/>
    <w:multiLevelType w:val="hybridMultilevel"/>
    <w:tmpl w:val="C194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346EC"/>
    <w:multiLevelType w:val="hybridMultilevel"/>
    <w:tmpl w:val="0FBE307A"/>
    <w:lvl w:ilvl="0" w:tplc="B3B00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E3425E"/>
    <w:multiLevelType w:val="hybridMultilevel"/>
    <w:tmpl w:val="CB84132E"/>
    <w:lvl w:ilvl="0" w:tplc="4F7844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335F9"/>
    <w:multiLevelType w:val="hybridMultilevel"/>
    <w:tmpl w:val="9F34FDD0"/>
    <w:lvl w:ilvl="0" w:tplc="C2B8B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8795C"/>
    <w:multiLevelType w:val="hybridMultilevel"/>
    <w:tmpl w:val="E920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94AA9"/>
    <w:multiLevelType w:val="hybridMultilevel"/>
    <w:tmpl w:val="F4C85DAC"/>
    <w:lvl w:ilvl="0" w:tplc="46CA2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BB45E0"/>
    <w:multiLevelType w:val="multilevel"/>
    <w:tmpl w:val="FCF0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6B7CA2"/>
    <w:multiLevelType w:val="hybridMultilevel"/>
    <w:tmpl w:val="4EF2F158"/>
    <w:lvl w:ilvl="0" w:tplc="3F8E84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B7C06E8"/>
    <w:multiLevelType w:val="hybridMultilevel"/>
    <w:tmpl w:val="84DA3804"/>
    <w:lvl w:ilvl="0" w:tplc="3E909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05CBD"/>
    <w:multiLevelType w:val="hybridMultilevel"/>
    <w:tmpl w:val="FB76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11"/>
  </w:num>
  <w:num w:numId="6">
    <w:abstractNumId w:val="4"/>
  </w:num>
  <w:num w:numId="7">
    <w:abstractNumId w:val="32"/>
  </w:num>
  <w:num w:numId="8">
    <w:abstractNumId w:val="19"/>
  </w:num>
  <w:num w:numId="9">
    <w:abstractNumId w:val="21"/>
  </w:num>
  <w:num w:numId="10">
    <w:abstractNumId w:val="24"/>
  </w:num>
  <w:num w:numId="11">
    <w:abstractNumId w:val="30"/>
  </w:num>
  <w:num w:numId="12">
    <w:abstractNumId w:val="26"/>
  </w:num>
  <w:num w:numId="13">
    <w:abstractNumId w:val="14"/>
  </w:num>
  <w:num w:numId="14">
    <w:abstractNumId w:val="25"/>
  </w:num>
  <w:num w:numId="15">
    <w:abstractNumId w:val="35"/>
  </w:num>
  <w:num w:numId="16">
    <w:abstractNumId w:val="29"/>
  </w:num>
  <w:num w:numId="17">
    <w:abstractNumId w:val="9"/>
  </w:num>
  <w:num w:numId="18">
    <w:abstractNumId w:val="18"/>
  </w:num>
  <w:num w:numId="19">
    <w:abstractNumId w:val="7"/>
  </w:num>
  <w:num w:numId="20">
    <w:abstractNumId w:val="3"/>
  </w:num>
  <w:num w:numId="21">
    <w:abstractNumId w:val="20"/>
  </w:num>
  <w:num w:numId="22">
    <w:abstractNumId w:val="34"/>
  </w:num>
  <w:num w:numId="23">
    <w:abstractNumId w:val="37"/>
  </w:num>
  <w:num w:numId="24">
    <w:abstractNumId w:val="27"/>
  </w:num>
  <w:num w:numId="25">
    <w:abstractNumId w:val="8"/>
  </w:num>
  <w:num w:numId="26">
    <w:abstractNumId w:val="22"/>
  </w:num>
  <w:num w:numId="27">
    <w:abstractNumId w:val="6"/>
  </w:num>
  <w:num w:numId="28">
    <w:abstractNumId w:val="17"/>
  </w:num>
  <w:num w:numId="29">
    <w:abstractNumId w:val="33"/>
  </w:num>
  <w:num w:numId="30">
    <w:abstractNumId w:val="36"/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"/>
  </w:num>
  <w:num w:numId="35">
    <w:abstractNumId w:val="16"/>
  </w:num>
  <w:num w:numId="36">
    <w:abstractNumId w:val="10"/>
  </w:num>
  <w:num w:numId="37">
    <w:abstractNumId w:val="23"/>
  </w:num>
  <w:num w:numId="38">
    <w:abstractNumId w:val="39"/>
  </w:num>
  <w:num w:numId="39">
    <w:abstractNumId w:val="0"/>
    <w:lvlOverride w:ilvl="0">
      <w:startOverride w:val="2"/>
    </w:lvlOverride>
    <w:lvlOverride w:ilvl="1">
      <w:startOverride w:val="39"/>
    </w:lvlOverride>
    <w:lvlOverride w:ilvl="2">
      <w:startOverride w:val="1"/>
    </w:lvlOverride>
    <w:lvlOverride w:ilvl="3">
      <w:startOverride w:val="12"/>
    </w:lvlOverride>
    <w:lvlOverride w:ilvl="4">
      <w:startOverride w:val="2"/>
    </w:lvlOverride>
    <w:lvlOverride w:ilvl="5">
      <w:startOverride w:val="1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32"/>
    <w:rsid w:val="0000291D"/>
    <w:rsid w:val="00002921"/>
    <w:rsid w:val="0000309A"/>
    <w:rsid w:val="0000347D"/>
    <w:rsid w:val="0000504A"/>
    <w:rsid w:val="00006CC2"/>
    <w:rsid w:val="0001081B"/>
    <w:rsid w:val="00013972"/>
    <w:rsid w:val="00013D69"/>
    <w:rsid w:val="00013F9F"/>
    <w:rsid w:val="00017A26"/>
    <w:rsid w:val="00020632"/>
    <w:rsid w:val="0002420C"/>
    <w:rsid w:val="00024515"/>
    <w:rsid w:val="00024C6C"/>
    <w:rsid w:val="00024F1D"/>
    <w:rsid w:val="00027D39"/>
    <w:rsid w:val="000336AB"/>
    <w:rsid w:val="0003472E"/>
    <w:rsid w:val="00034A32"/>
    <w:rsid w:val="0003521E"/>
    <w:rsid w:val="000352DB"/>
    <w:rsid w:val="000369C4"/>
    <w:rsid w:val="000375B6"/>
    <w:rsid w:val="00037819"/>
    <w:rsid w:val="000379DF"/>
    <w:rsid w:val="00040379"/>
    <w:rsid w:val="000405DB"/>
    <w:rsid w:val="000410D1"/>
    <w:rsid w:val="000420A8"/>
    <w:rsid w:val="00043E98"/>
    <w:rsid w:val="00046CA6"/>
    <w:rsid w:val="00057117"/>
    <w:rsid w:val="00060261"/>
    <w:rsid w:val="00067D67"/>
    <w:rsid w:val="00070274"/>
    <w:rsid w:val="0007170C"/>
    <w:rsid w:val="00071DD5"/>
    <w:rsid w:val="00074A4D"/>
    <w:rsid w:val="00075072"/>
    <w:rsid w:val="00075DE4"/>
    <w:rsid w:val="000763A4"/>
    <w:rsid w:val="0007697E"/>
    <w:rsid w:val="00077057"/>
    <w:rsid w:val="000777D4"/>
    <w:rsid w:val="0008785A"/>
    <w:rsid w:val="00087FDE"/>
    <w:rsid w:val="00090F44"/>
    <w:rsid w:val="00090F8F"/>
    <w:rsid w:val="0009293E"/>
    <w:rsid w:val="00092AD7"/>
    <w:rsid w:val="00094116"/>
    <w:rsid w:val="000953F3"/>
    <w:rsid w:val="000A19BE"/>
    <w:rsid w:val="000A2CDD"/>
    <w:rsid w:val="000A4319"/>
    <w:rsid w:val="000A4671"/>
    <w:rsid w:val="000A48C7"/>
    <w:rsid w:val="000A79F1"/>
    <w:rsid w:val="000B12D2"/>
    <w:rsid w:val="000B2A93"/>
    <w:rsid w:val="000B3468"/>
    <w:rsid w:val="000B4707"/>
    <w:rsid w:val="000C0AD5"/>
    <w:rsid w:val="000C121A"/>
    <w:rsid w:val="000C1B91"/>
    <w:rsid w:val="000C2DEC"/>
    <w:rsid w:val="000C3527"/>
    <w:rsid w:val="000C376E"/>
    <w:rsid w:val="000C54AD"/>
    <w:rsid w:val="000C6A5A"/>
    <w:rsid w:val="000D19C3"/>
    <w:rsid w:val="000D24E3"/>
    <w:rsid w:val="000D2D38"/>
    <w:rsid w:val="000D35E8"/>
    <w:rsid w:val="000D395A"/>
    <w:rsid w:val="000D4A9B"/>
    <w:rsid w:val="000D72E6"/>
    <w:rsid w:val="000E0EBC"/>
    <w:rsid w:val="000E18D6"/>
    <w:rsid w:val="000E1DD7"/>
    <w:rsid w:val="000E23B1"/>
    <w:rsid w:val="000E5973"/>
    <w:rsid w:val="000E598B"/>
    <w:rsid w:val="000E7C15"/>
    <w:rsid w:val="000F0B40"/>
    <w:rsid w:val="000F2439"/>
    <w:rsid w:val="000F6BD9"/>
    <w:rsid w:val="000F7891"/>
    <w:rsid w:val="000F7F4F"/>
    <w:rsid w:val="0010273E"/>
    <w:rsid w:val="00102837"/>
    <w:rsid w:val="0010296A"/>
    <w:rsid w:val="00106499"/>
    <w:rsid w:val="00112293"/>
    <w:rsid w:val="001140DF"/>
    <w:rsid w:val="001175D1"/>
    <w:rsid w:val="00122C7D"/>
    <w:rsid w:val="001244E8"/>
    <w:rsid w:val="00124675"/>
    <w:rsid w:val="00126C3C"/>
    <w:rsid w:val="00130828"/>
    <w:rsid w:val="001358CE"/>
    <w:rsid w:val="001359EF"/>
    <w:rsid w:val="0014261A"/>
    <w:rsid w:val="001429A0"/>
    <w:rsid w:val="00144D7A"/>
    <w:rsid w:val="00145208"/>
    <w:rsid w:val="00152912"/>
    <w:rsid w:val="00153A4E"/>
    <w:rsid w:val="00154ED0"/>
    <w:rsid w:val="0015567E"/>
    <w:rsid w:val="00156723"/>
    <w:rsid w:val="00160CEA"/>
    <w:rsid w:val="00164630"/>
    <w:rsid w:val="00165837"/>
    <w:rsid w:val="00171138"/>
    <w:rsid w:val="00171A8E"/>
    <w:rsid w:val="00171F9E"/>
    <w:rsid w:val="00174572"/>
    <w:rsid w:val="001755D3"/>
    <w:rsid w:val="00176370"/>
    <w:rsid w:val="00177B39"/>
    <w:rsid w:val="00177C09"/>
    <w:rsid w:val="001818F2"/>
    <w:rsid w:val="00183B36"/>
    <w:rsid w:val="00185DFB"/>
    <w:rsid w:val="0018666F"/>
    <w:rsid w:val="00186C9B"/>
    <w:rsid w:val="00187263"/>
    <w:rsid w:val="00190536"/>
    <w:rsid w:val="001908A0"/>
    <w:rsid w:val="00191979"/>
    <w:rsid w:val="00192A95"/>
    <w:rsid w:val="00194D79"/>
    <w:rsid w:val="001969FF"/>
    <w:rsid w:val="001A1CE4"/>
    <w:rsid w:val="001A2646"/>
    <w:rsid w:val="001A6550"/>
    <w:rsid w:val="001A7406"/>
    <w:rsid w:val="001B18EE"/>
    <w:rsid w:val="001B1F1E"/>
    <w:rsid w:val="001B7941"/>
    <w:rsid w:val="001C0AE9"/>
    <w:rsid w:val="001C0B44"/>
    <w:rsid w:val="001C286E"/>
    <w:rsid w:val="001C4AE3"/>
    <w:rsid w:val="001C4B83"/>
    <w:rsid w:val="001C5FB2"/>
    <w:rsid w:val="001C798C"/>
    <w:rsid w:val="001D05EF"/>
    <w:rsid w:val="001D0691"/>
    <w:rsid w:val="001D0775"/>
    <w:rsid w:val="001D116C"/>
    <w:rsid w:val="001D1474"/>
    <w:rsid w:val="001D24CA"/>
    <w:rsid w:val="001D4670"/>
    <w:rsid w:val="001D4B00"/>
    <w:rsid w:val="001D5555"/>
    <w:rsid w:val="001D6E81"/>
    <w:rsid w:val="001D74FF"/>
    <w:rsid w:val="001D7732"/>
    <w:rsid w:val="001E10B1"/>
    <w:rsid w:val="001E2C72"/>
    <w:rsid w:val="001E44C0"/>
    <w:rsid w:val="001E4640"/>
    <w:rsid w:val="001E5377"/>
    <w:rsid w:val="001E5A4B"/>
    <w:rsid w:val="001E6CDE"/>
    <w:rsid w:val="001F04D1"/>
    <w:rsid w:val="001F20E0"/>
    <w:rsid w:val="001F4C0D"/>
    <w:rsid w:val="001F5C60"/>
    <w:rsid w:val="001F66A5"/>
    <w:rsid w:val="002016B6"/>
    <w:rsid w:val="00203422"/>
    <w:rsid w:val="00205604"/>
    <w:rsid w:val="00205B43"/>
    <w:rsid w:val="00210037"/>
    <w:rsid w:val="0021056E"/>
    <w:rsid w:val="002119A6"/>
    <w:rsid w:val="0021350A"/>
    <w:rsid w:val="00214A79"/>
    <w:rsid w:val="00214AFB"/>
    <w:rsid w:val="00214D4A"/>
    <w:rsid w:val="00214EA4"/>
    <w:rsid w:val="00216D7F"/>
    <w:rsid w:val="00217742"/>
    <w:rsid w:val="00220237"/>
    <w:rsid w:val="00220904"/>
    <w:rsid w:val="00221DF9"/>
    <w:rsid w:val="00222142"/>
    <w:rsid w:val="00222739"/>
    <w:rsid w:val="002232B8"/>
    <w:rsid w:val="00224658"/>
    <w:rsid w:val="002301AB"/>
    <w:rsid w:val="0023178E"/>
    <w:rsid w:val="0023263F"/>
    <w:rsid w:val="00234225"/>
    <w:rsid w:val="002351C6"/>
    <w:rsid w:val="00235DC7"/>
    <w:rsid w:val="00236A7A"/>
    <w:rsid w:val="002403C5"/>
    <w:rsid w:val="00241097"/>
    <w:rsid w:val="00242B99"/>
    <w:rsid w:val="00244153"/>
    <w:rsid w:val="00246813"/>
    <w:rsid w:val="00246851"/>
    <w:rsid w:val="002515FB"/>
    <w:rsid w:val="00251780"/>
    <w:rsid w:val="00251F6B"/>
    <w:rsid w:val="00253ACC"/>
    <w:rsid w:val="00254E6B"/>
    <w:rsid w:val="00255120"/>
    <w:rsid w:val="00255DCB"/>
    <w:rsid w:val="002568A0"/>
    <w:rsid w:val="00257776"/>
    <w:rsid w:val="00260895"/>
    <w:rsid w:val="00262D80"/>
    <w:rsid w:val="00262DE9"/>
    <w:rsid w:val="0026324B"/>
    <w:rsid w:val="002651D6"/>
    <w:rsid w:val="00267213"/>
    <w:rsid w:val="00267A01"/>
    <w:rsid w:val="0027166E"/>
    <w:rsid w:val="00272935"/>
    <w:rsid w:val="002736D0"/>
    <w:rsid w:val="00273753"/>
    <w:rsid w:val="00275114"/>
    <w:rsid w:val="0027517B"/>
    <w:rsid w:val="00283418"/>
    <w:rsid w:val="00284857"/>
    <w:rsid w:val="00290768"/>
    <w:rsid w:val="002930CF"/>
    <w:rsid w:val="00294634"/>
    <w:rsid w:val="00295560"/>
    <w:rsid w:val="00295AF3"/>
    <w:rsid w:val="002960E8"/>
    <w:rsid w:val="002970BD"/>
    <w:rsid w:val="002A0759"/>
    <w:rsid w:val="002A117F"/>
    <w:rsid w:val="002A3CE1"/>
    <w:rsid w:val="002A3FB5"/>
    <w:rsid w:val="002A4458"/>
    <w:rsid w:val="002A5D5B"/>
    <w:rsid w:val="002B0132"/>
    <w:rsid w:val="002B1990"/>
    <w:rsid w:val="002B40CD"/>
    <w:rsid w:val="002B51E4"/>
    <w:rsid w:val="002C04EE"/>
    <w:rsid w:val="002C085C"/>
    <w:rsid w:val="002C102F"/>
    <w:rsid w:val="002C2286"/>
    <w:rsid w:val="002C3756"/>
    <w:rsid w:val="002C7048"/>
    <w:rsid w:val="002D3144"/>
    <w:rsid w:val="002D47A9"/>
    <w:rsid w:val="002D5AE5"/>
    <w:rsid w:val="002D679F"/>
    <w:rsid w:val="002E3389"/>
    <w:rsid w:val="002E5590"/>
    <w:rsid w:val="002E5AD7"/>
    <w:rsid w:val="002E637E"/>
    <w:rsid w:val="002F05A0"/>
    <w:rsid w:val="002F175D"/>
    <w:rsid w:val="002F29E3"/>
    <w:rsid w:val="002F2A4C"/>
    <w:rsid w:val="002F36E8"/>
    <w:rsid w:val="002F7A04"/>
    <w:rsid w:val="00300159"/>
    <w:rsid w:val="00300C33"/>
    <w:rsid w:val="00303EC4"/>
    <w:rsid w:val="00304205"/>
    <w:rsid w:val="00306360"/>
    <w:rsid w:val="003140B5"/>
    <w:rsid w:val="0031556B"/>
    <w:rsid w:val="00315BD9"/>
    <w:rsid w:val="00315F1C"/>
    <w:rsid w:val="00316448"/>
    <w:rsid w:val="003166BD"/>
    <w:rsid w:val="00316E5A"/>
    <w:rsid w:val="00321C39"/>
    <w:rsid w:val="00322FE5"/>
    <w:rsid w:val="0032506F"/>
    <w:rsid w:val="00325E2C"/>
    <w:rsid w:val="00326885"/>
    <w:rsid w:val="003271CC"/>
    <w:rsid w:val="003302AE"/>
    <w:rsid w:val="003308A2"/>
    <w:rsid w:val="0033316A"/>
    <w:rsid w:val="003342A6"/>
    <w:rsid w:val="0033734B"/>
    <w:rsid w:val="00340F09"/>
    <w:rsid w:val="003410AB"/>
    <w:rsid w:val="003438C9"/>
    <w:rsid w:val="00344F08"/>
    <w:rsid w:val="00345CBD"/>
    <w:rsid w:val="003518C1"/>
    <w:rsid w:val="003530CE"/>
    <w:rsid w:val="00354502"/>
    <w:rsid w:val="00355635"/>
    <w:rsid w:val="00355C10"/>
    <w:rsid w:val="00357B43"/>
    <w:rsid w:val="00360753"/>
    <w:rsid w:val="00360BC4"/>
    <w:rsid w:val="0036157A"/>
    <w:rsid w:val="00362447"/>
    <w:rsid w:val="00364755"/>
    <w:rsid w:val="003725D8"/>
    <w:rsid w:val="00372661"/>
    <w:rsid w:val="00373B1A"/>
    <w:rsid w:val="00374270"/>
    <w:rsid w:val="00374660"/>
    <w:rsid w:val="00374EFF"/>
    <w:rsid w:val="00375109"/>
    <w:rsid w:val="00376361"/>
    <w:rsid w:val="00377CCA"/>
    <w:rsid w:val="00377EE8"/>
    <w:rsid w:val="00377F72"/>
    <w:rsid w:val="00377FDB"/>
    <w:rsid w:val="00381288"/>
    <w:rsid w:val="0038310F"/>
    <w:rsid w:val="00383801"/>
    <w:rsid w:val="00384DB5"/>
    <w:rsid w:val="00384DE2"/>
    <w:rsid w:val="00385062"/>
    <w:rsid w:val="003850D2"/>
    <w:rsid w:val="00385B32"/>
    <w:rsid w:val="00386B38"/>
    <w:rsid w:val="00390650"/>
    <w:rsid w:val="00391F4A"/>
    <w:rsid w:val="0039343F"/>
    <w:rsid w:val="00394E22"/>
    <w:rsid w:val="00395925"/>
    <w:rsid w:val="00395F34"/>
    <w:rsid w:val="00396495"/>
    <w:rsid w:val="003973A8"/>
    <w:rsid w:val="003A4CC6"/>
    <w:rsid w:val="003A51CA"/>
    <w:rsid w:val="003A51D7"/>
    <w:rsid w:val="003A66AD"/>
    <w:rsid w:val="003A6F8C"/>
    <w:rsid w:val="003A7D7C"/>
    <w:rsid w:val="003B1D3E"/>
    <w:rsid w:val="003B2F0B"/>
    <w:rsid w:val="003B34C2"/>
    <w:rsid w:val="003B646F"/>
    <w:rsid w:val="003B6644"/>
    <w:rsid w:val="003B6747"/>
    <w:rsid w:val="003B7030"/>
    <w:rsid w:val="003C1069"/>
    <w:rsid w:val="003C321D"/>
    <w:rsid w:val="003C3B4C"/>
    <w:rsid w:val="003C4D99"/>
    <w:rsid w:val="003C5153"/>
    <w:rsid w:val="003D039B"/>
    <w:rsid w:val="003D0C73"/>
    <w:rsid w:val="003D150E"/>
    <w:rsid w:val="003D20CC"/>
    <w:rsid w:val="003D3105"/>
    <w:rsid w:val="003D4455"/>
    <w:rsid w:val="003D4F5C"/>
    <w:rsid w:val="003D5E3D"/>
    <w:rsid w:val="003E0F4C"/>
    <w:rsid w:val="003E2C87"/>
    <w:rsid w:val="003E4586"/>
    <w:rsid w:val="003E49CD"/>
    <w:rsid w:val="003E6675"/>
    <w:rsid w:val="003E78F0"/>
    <w:rsid w:val="003E7D4F"/>
    <w:rsid w:val="003E7EDE"/>
    <w:rsid w:val="003F0492"/>
    <w:rsid w:val="003F1FFD"/>
    <w:rsid w:val="003F28FD"/>
    <w:rsid w:val="003F2B36"/>
    <w:rsid w:val="003F303B"/>
    <w:rsid w:val="003F386D"/>
    <w:rsid w:val="003F3D89"/>
    <w:rsid w:val="003F5FFF"/>
    <w:rsid w:val="003F721D"/>
    <w:rsid w:val="00400903"/>
    <w:rsid w:val="00401967"/>
    <w:rsid w:val="00402FF6"/>
    <w:rsid w:val="0040389C"/>
    <w:rsid w:val="00404275"/>
    <w:rsid w:val="00404689"/>
    <w:rsid w:val="00406364"/>
    <w:rsid w:val="004066E5"/>
    <w:rsid w:val="00414077"/>
    <w:rsid w:val="00415818"/>
    <w:rsid w:val="00416151"/>
    <w:rsid w:val="0041646A"/>
    <w:rsid w:val="004166EF"/>
    <w:rsid w:val="00417424"/>
    <w:rsid w:val="00421445"/>
    <w:rsid w:val="00422050"/>
    <w:rsid w:val="00422942"/>
    <w:rsid w:val="0042378F"/>
    <w:rsid w:val="00431F1D"/>
    <w:rsid w:val="00433D5B"/>
    <w:rsid w:val="00435083"/>
    <w:rsid w:val="00435A2A"/>
    <w:rsid w:val="004374DE"/>
    <w:rsid w:val="00440DAD"/>
    <w:rsid w:val="00446FB2"/>
    <w:rsid w:val="00450406"/>
    <w:rsid w:val="004510CD"/>
    <w:rsid w:val="00452F00"/>
    <w:rsid w:val="00453345"/>
    <w:rsid w:val="00453B06"/>
    <w:rsid w:val="004542A8"/>
    <w:rsid w:val="004604B8"/>
    <w:rsid w:val="00460718"/>
    <w:rsid w:val="00464255"/>
    <w:rsid w:val="004644D0"/>
    <w:rsid w:val="00465829"/>
    <w:rsid w:val="00470795"/>
    <w:rsid w:val="004727B0"/>
    <w:rsid w:val="0047297A"/>
    <w:rsid w:val="00472B33"/>
    <w:rsid w:val="0047437E"/>
    <w:rsid w:val="004758B0"/>
    <w:rsid w:val="0047642C"/>
    <w:rsid w:val="00476CE7"/>
    <w:rsid w:val="004774AB"/>
    <w:rsid w:val="004816E5"/>
    <w:rsid w:val="00481843"/>
    <w:rsid w:val="00483E08"/>
    <w:rsid w:val="00485A8D"/>
    <w:rsid w:val="004862B2"/>
    <w:rsid w:val="00486330"/>
    <w:rsid w:val="00487266"/>
    <w:rsid w:val="004879B8"/>
    <w:rsid w:val="00490363"/>
    <w:rsid w:val="0049297F"/>
    <w:rsid w:val="00497204"/>
    <w:rsid w:val="00497F96"/>
    <w:rsid w:val="004A1752"/>
    <w:rsid w:val="004A1FC7"/>
    <w:rsid w:val="004A53A8"/>
    <w:rsid w:val="004A5BEC"/>
    <w:rsid w:val="004A6BD2"/>
    <w:rsid w:val="004A7EA1"/>
    <w:rsid w:val="004B0C82"/>
    <w:rsid w:val="004B3E0C"/>
    <w:rsid w:val="004B6013"/>
    <w:rsid w:val="004B65C9"/>
    <w:rsid w:val="004B7B93"/>
    <w:rsid w:val="004C008C"/>
    <w:rsid w:val="004C110F"/>
    <w:rsid w:val="004C135F"/>
    <w:rsid w:val="004C342F"/>
    <w:rsid w:val="004D0A8F"/>
    <w:rsid w:val="004D0FC4"/>
    <w:rsid w:val="004D12F1"/>
    <w:rsid w:val="004D427D"/>
    <w:rsid w:val="004D7D47"/>
    <w:rsid w:val="004E452D"/>
    <w:rsid w:val="004E5E56"/>
    <w:rsid w:val="004E6C4D"/>
    <w:rsid w:val="004E7380"/>
    <w:rsid w:val="004E79CD"/>
    <w:rsid w:val="004F0761"/>
    <w:rsid w:val="004F0FAD"/>
    <w:rsid w:val="004F19EC"/>
    <w:rsid w:val="004F1A33"/>
    <w:rsid w:val="004F2A47"/>
    <w:rsid w:val="004F2D2A"/>
    <w:rsid w:val="004F3667"/>
    <w:rsid w:val="004F5256"/>
    <w:rsid w:val="004F637D"/>
    <w:rsid w:val="004F664D"/>
    <w:rsid w:val="005003DF"/>
    <w:rsid w:val="00500745"/>
    <w:rsid w:val="00500E80"/>
    <w:rsid w:val="005013C9"/>
    <w:rsid w:val="00503753"/>
    <w:rsid w:val="00504465"/>
    <w:rsid w:val="00504CB0"/>
    <w:rsid w:val="00505968"/>
    <w:rsid w:val="00506670"/>
    <w:rsid w:val="00511E01"/>
    <w:rsid w:val="00515EDD"/>
    <w:rsid w:val="00520672"/>
    <w:rsid w:val="00521100"/>
    <w:rsid w:val="00521296"/>
    <w:rsid w:val="00521704"/>
    <w:rsid w:val="0052265A"/>
    <w:rsid w:val="00523FE6"/>
    <w:rsid w:val="005303E4"/>
    <w:rsid w:val="00532641"/>
    <w:rsid w:val="00532938"/>
    <w:rsid w:val="00534234"/>
    <w:rsid w:val="00535276"/>
    <w:rsid w:val="0053652D"/>
    <w:rsid w:val="0054121C"/>
    <w:rsid w:val="00542007"/>
    <w:rsid w:val="005450E0"/>
    <w:rsid w:val="0054590E"/>
    <w:rsid w:val="00547D0C"/>
    <w:rsid w:val="00551884"/>
    <w:rsid w:val="00552830"/>
    <w:rsid w:val="00552AF5"/>
    <w:rsid w:val="00554AC0"/>
    <w:rsid w:val="00554FB5"/>
    <w:rsid w:val="00561CA3"/>
    <w:rsid w:val="00562E48"/>
    <w:rsid w:val="00565DA6"/>
    <w:rsid w:val="0056613F"/>
    <w:rsid w:val="00566C2F"/>
    <w:rsid w:val="00567D0F"/>
    <w:rsid w:val="00570E38"/>
    <w:rsid w:val="0057708F"/>
    <w:rsid w:val="005777FF"/>
    <w:rsid w:val="0058027D"/>
    <w:rsid w:val="005819CE"/>
    <w:rsid w:val="0058435E"/>
    <w:rsid w:val="005845AF"/>
    <w:rsid w:val="00586F23"/>
    <w:rsid w:val="005917EF"/>
    <w:rsid w:val="00591C9A"/>
    <w:rsid w:val="00593D1F"/>
    <w:rsid w:val="00594391"/>
    <w:rsid w:val="005943CF"/>
    <w:rsid w:val="00595F5F"/>
    <w:rsid w:val="00596FDC"/>
    <w:rsid w:val="005A0831"/>
    <w:rsid w:val="005A2F72"/>
    <w:rsid w:val="005A48EE"/>
    <w:rsid w:val="005A78AA"/>
    <w:rsid w:val="005A7AD4"/>
    <w:rsid w:val="005B0355"/>
    <w:rsid w:val="005B19CD"/>
    <w:rsid w:val="005B1BCE"/>
    <w:rsid w:val="005B2D41"/>
    <w:rsid w:val="005B397F"/>
    <w:rsid w:val="005B501E"/>
    <w:rsid w:val="005B696D"/>
    <w:rsid w:val="005B70F3"/>
    <w:rsid w:val="005B73A5"/>
    <w:rsid w:val="005C2685"/>
    <w:rsid w:val="005C42E6"/>
    <w:rsid w:val="005C4AA9"/>
    <w:rsid w:val="005C7100"/>
    <w:rsid w:val="005C7504"/>
    <w:rsid w:val="005D1A80"/>
    <w:rsid w:val="005D21E3"/>
    <w:rsid w:val="005D26A0"/>
    <w:rsid w:val="005D3692"/>
    <w:rsid w:val="005D4180"/>
    <w:rsid w:val="005D593F"/>
    <w:rsid w:val="005D6702"/>
    <w:rsid w:val="005D6F38"/>
    <w:rsid w:val="005D7CFC"/>
    <w:rsid w:val="005E19BC"/>
    <w:rsid w:val="005E240F"/>
    <w:rsid w:val="005E31FD"/>
    <w:rsid w:val="005E6AB6"/>
    <w:rsid w:val="005E73EB"/>
    <w:rsid w:val="005F0423"/>
    <w:rsid w:val="005F06BC"/>
    <w:rsid w:val="005F12CC"/>
    <w:rsid w:val="005F14BF"/>
    <w:rsid w:val="005F3FA2"/>
    <w:rsid w:val="005F489F"/>
    <w:rsid w:val="005F5AC7"/>
    <w:rsid w:val="005F5D89"/>
    <w:rsid w:val="005F6A98"/>
    <w:rsid w:val="005F765B"/>
    <w:rsid w:val="00600E93"/>
    <w:rsid w:val="006015C2"/>
    <w:rsid w:val="00601792"/>
    <w:rsid w:val="00603427"/>
    <w:rsid w:val="00603A1A"/>
    <w:rsid w:val="006067A5"/>
    <w:rsid w:val="00610C6E"/>
    <w:rsid w:val="0061291F"/>
    <w:rsid w:val="00612AA1"/>
    <w:rsid w:val="00612AC7"/>
    <w:rsid w:val="006140A6"/>
    <w:rsid w:val="00615DD7"/>
    <w:rsid w:val="0061670C"/>
    <w:rsid w:val="00617D2B"/>
    <w:rsid w:val="00620AB1"/>
    <w:rsid w:val="00621772"/>
    <w:rsid w:val="00623A08"/>
    <w:rsid w:val="00630FA6"/>
    <w:rsid w:val="00632377"/>
    <w:rsid w:val="00632FA3"/>
    <w:rsid w:val="006335FF"/>
    <w:rsid w:val="00634F5A"/>
    <w:rsid w:val="00636676"/>
    <w:rsid w:val="00640E2A"/>
    <w:rsid w:val="00642005"/>
    <w:rsid w:val="00642C8C"/>
    <w:rsid w:val="00642EE6"/>
    <w:rsid w:val="00643401"/>
    <w:rsid w:val="00643951"/>
    <w:rsid w:val="00647B39"/>
    <w:rsid w:val="00650C6B"/>
    <w:rsid w:val="0065265D"/>
    <w:rsid w:val="006529D7"/>
    <w:rsid w:val="00652BF5"/>
    <w:rsid w:val="006540D8"/>
    <w:rsid w:val="00655A88"/>
    <w:rsid w:val="00657680"/>
    <w:rsid w:val="006578A5"/>
    <w:rsid w:val="00657BB8"/>
    <w:rsid w:val="006601E0"/>
    <w:rsid w:val="0066048F"/>
    <w:rsid w:val="00660991"/>
    <w:rsid w:val="00661285"/>
    <w:rsid w:val="00661C1A"/>
    <w:rsid w:val="00663112"/>
    <w:rsid w:val="00664E81"/>
    <w:rsid w:val="006666D7"/>
    <w:rsid w:val="006675A9"/>
    <w:rsid w:val="00667EB2"/>
    <w:rsid w:val="00667F42"/>
    <w:rsid w:val="006701D6"/>
    <w:rsid w:val="006706B1"/>
    <w:rsid w:val="0067252F"/>
    <w:rsid w:val="006729C5"/>
    <w:rsid w:val="00672B65"/>
    <w:rsid w:val="0067424B"/>
    <w:rsid w:val="00674528"/>
    <w:rsid w:val="00675E9F"/>
    <w:rsid w:val="00680411"/>
    <w:rsid w:val="00680EF5"/>
    <w:rsid w:val="00681120"/>
    <w:rsid w:val="006822A8"/>
    <w:rsid w:val="00682834"/>
    <w:rsid w:val="00682974"/>
    <w:rsid w:val="00684B5A"/>
    <w:rsid w:val="006853C7"/>
    <w:rsid w:val="00685EF1"/>
    <w:rsid w:val="006925B5"/>
    <w:rsid w:val="00693106"/>
    <w:rsid w:val="006A1AC9"/>
    <w:rsid w:val="006A2B4F"/>
    <w:rsid w:val="006A4C29"/>
    <w:rsid w:val="006A6E12"/>
    <w:rsid w:val="006A7532"/>
    <w:rsid w:val="006A7CA3"/>
    <w:rsid w:val="006B0A34"/>
    <w:rsid w:val="006B16B1"/>
    <w:rsid w:val="006B16B2"/>
    <w:rsid w:val="006B1EE8"/>
    <w:rsid w:val="006B2269"/>
    <w:rsid w:val="006B34E6"/>
    <w:rsid w:val="006B3B1B"/>
    <w:rsid w:val="006B425C"/>
    <w:rsid w:val="006B434A"/>
    <w:rsid w:val="006B49BE"/>
    <w:rsid w:val="006C1A0C"/>
    <w:rsid w:val="006C1A7F"/>
    <w:rsid w:val="006C250C"/>
    <w:rsid w:val="006C347D"/>
    <w:rsid w:val="006C3C58"/>
    <w:rsid w:val="006C4970"/>
    <w:rsid w:val="006C4D65"/>
    <w:rsid w:val="006D0A4F"/>
    <w:rsid w:val="006D0D73"/>
    <w:rsid w:val="006D1381"/>
    <w:rsid w:val="006D1A07"/>
    <w:rsid w:val="006D59C9"/>
    <w:rsid w:val="006D736E"/>
    <w:rsid w:val="006D7ABE"/>
    <w:rsid w:val="006D7F16"/>
    <w:rsid w:val="006E0BCE"/>
    <w:rsid w:val="006E0DFA"/>
    <w:rsid w:val="006E18F7"/>
    <w:rsid w:val="006E1EAB"/>
    <w:rsid w:val="006E22EA"/>
    <w:rsid w:val="006E2E8C"/>
    <w:rsid w:val="006E2ED0"/>
    <w:rsid w:val="006E4AD1"/>
    <w:rsid w:val="006E4F4A"/>
    <w:rsid w:val="006E640B"/>
    <w:rsid w:val="006E719E"/>
    <w:rsid w:val="006E74EA"/>
    <w:rsid w:val="006F0B20"/>
    <w:rsid w:val="006F0E60"/>
    <w:rsid w:val="006F1596"/>
    <w:rsid w:val="006F22B7"/>
    <w:rsid w:val="006F5E84"/>
    <w:rsid w:val="00701F20"/>
    <w:rsid w:val="00702258"/>
    <w:rsid w:val="007027BD"/>
    <w:rsid w:val="007054A5"/>
    <w:rsid w:val="00706F3A"/>
    <w:rsid w:val="007100C0"/>
    <w:rsid w:val="007155E1"/>
    <w:rsid w:val="00715CB0"/>
    <w:rsid w:val="00717107"/>
    <w:rsid w:val="0072011E"/>
    <w:rsid w:val="00721297"/>
    <w:rsid w:val="0072134A"/>
    <w:rsid w:val="007243CB"/>
    <w:rsid w:val="00724EC2"/>
    <w:rsid w:val="007255FB"/>
    <w:rsid w:val="00726CCA"/>
    <w:rsid w:val="00727822"/>
    <w:rsid w:val="00733B7C"/>
    <w:rsid w:val="0073501F"/>
    <w:rsid w:val="00735C76"/>
    <w:rsid w:val="00741CE9"/>
    <w:rsid w:val="0074408C"/>
    <w:rsid w:val="007467CC"/>
    <w:rsid w:val="00747A45"/>
    <w:rsid w:val="00750D39"/>
    <w:rsid w:val="00751DE9"/>
    <w:rsid w:val="00752055"/>
    <w:rsid w:val="0075252F"/>
    <w:rsid w:val="0075346E"/>
    <w:rsid w:val="007579C8"/>
    <w:rsid w:val="00757A94"/>
    <w:rsid w:val="00762E1D"/>
    <w:rsid w:val="007633E6"/>
    <w:rsid w:val="0076391C"/>
    <w:rsid w:val="00765450"/>
    <w:rsid w:val="007701B6"/>
    <w:rsid w:val="00771AC6"/>
    <w:rsid w:val="007733B8"/>
    <w:rsid w:val="0077419E"/>
    <w:rsid w:val="00774A17"/>
    <w:rsid w:val="00775E02"/>
    <w:rsid w:val="00777917"/>
    <w:rsid w:val="00780768"/>
    <w:rsid w:val="00781156"/>
    <w:rsid w:val="007816EB"/>
    <w:rsid w:val="0078223B"/>
    <w:rsid w:val="007844D7"/>
    <w:rsid w:val="00784FBC"/>
    <w:rsid w:val="00785A9C"/>
    <w:rsid w:val="00793B6A"/>
    <w:rsid w:val="00793BBC"/>
    <w:rsid w:val="00794D02"/>
    <w:rsid w:val="007962BC"/>
    <w:rsid w:val="0079645F"/>
    <w:rsid w:val="007968B1"/>
    <w:rsid w:val="007972BC"/>
    <w:rsid w:val="00797305"/>
    <w:rsid w:val="007A1B53"/>
    <w:rsid w:val="007A20C0"/>
    <w:rsid w:val="007A2EBA"/>
    <w:rsid w:val="007A2FDB"/>
    <w:rsid w:val="007A3722"/>
    <w:rsid w:val="007A40F6"/>
    <w:rsid w:val="007A5315"/>
    <w:rsid w:val="007A698F"/>
    <w:rsid w:val="007A6F3C"/>
    <w:rsid w:val="007B0E1C"/>
    <w:rsid w:val="007B1A63"/>
    <w:rsid w:val="007B1C50"/>
    <w:rsid w:val="007B3B32"/>
    <w:rsid w:val="007B635F"/>
    <w:rsid w:val="007B6E17"/>
    <w:rsid w:val="007C0D00"/>
    <w:rsid w:val="007C0D5D"/>
    <w:rsid w:val="007C15B1"/>
    <w:rsid w:val="007C2808"/>
    <w:rsid w:val="007C6549"/>
    <w:rsid w:val="007C66A8"/>
    <w:rsid w:val="007C6A11"/>
    <w:rsid w:val="007C7C72"/>
    <w:rsid w:val="007D4169"/>
    <w:rsid w:val="007D475E"/>
    <w:rsid w:val="007D5D5A"/>
    <w:rsid w:val="007D697C"/>
    <w:rsid w:val="007D78E8"/>
    <w:rsid w:val="007D7FFB"/>
    <w:rsid w:val="007E3865"/>
    <w:rsid w:val="007E3CB2"/>
    <w:rsid w:val="007E5728"/>
    <w:rsid w:val="007E6044"/>
    <w:rsid w:val="007E70A5"/>
    <w:rsid w:val="007F1D5F"/>
    <w:rsid w:val="007F4EC4"/>
    <w:rsid w:val="007F6D2A"/>
    <w:rsid w:val="00801C36"/>
    <w:rsid w:val="0080563A"/>
    <w:rsid w:val="00805DC2"/>
    <w:rsid w:val="00805FC8"/>
    <w:rsid w:val="0080706F"/>
    <w:rsid w:val="00807725"/>
    <w:rsid w:val="0081260B"/>
    <w:rsid w:val="00812FDD"/>
    <w:rsid w:val="00813A14"/>
    <w:rsid w:val="00815633"/>
    <w:rsid w:val="00815BF0"/>
    <w:rsid w:val="00820273"/>
    <w:rsid w:val="0082077A"/>
    <w:rsid w:val="0082404D"/>
    <w:rsid w:val="008242BB"/>
    <w:rsid w:val="00831220"/>
    <w:rsid w:val="00833741"/>
    <w:rsid w:val="00833916"/>
    <w:rsid w:val="00833BBA"/>
    <w:rsid w:val="00836F24"/>
    <w:rsid w:val="00840384"/>
    <w:rsid w:val="00843823"/>
    <w:rsid w:val="00844AF1"/>
    <w:rsid w:val="008455AE"/>
    <w:rsid w:val="00845CA3"/>
    <w:rsid w:val="008508AE"/>
    <w:rsid w:val="00852963"/>
    <w:rsid w:val="00853773"/>
    <w:rsid w:val="008544F9"/>
    <w:rsid w:val="00855C83"/>
    <w:rsid w:val="00856D72"/>
    <w:rsid w:val="00857303"/>
    <w:rsid w:val="0085734E"/>
    <w:rsid w:val="0086030E"/>
    <w:rsid w:val="00860316"/>
    <w:rsid w:val="00860BE8"/>
    <w:rsid w:val="00860E52"/>
    <w:rsid w:val="00860E9B"/>
    <w:rsid w:val="00865EF3"/>
    <w:rsid w:val="008661B8"/>
    <w:rsid w:val="00866886"/>
    <w:rsid w:val="0086721F"/>
    <w:rsid w:val="0086746B"/>
    <w:rsid w:val="00871713"/>
    <w:rsid w:val="00872E41"/>
    <w:rsid w:val="00873030"/>
    <w:rsid w:val="00873FDD"/>
    <w:rsid w:val="00876B32"/>
    <w:rsid w:val="00876CA0"/>
    <w:rsid w:val="00876DF8"/>
    <w:rsid w:val="00877690"/>
    <w:rsid w:val="0087772F"/>
    <w:rsid w:val="00877DF2"/>
    <w:rsid w:val="00880736"/>
    <w:rsid w:val="00880ACE"/>
    <w:rsid w:val="00880E37"/>
    <w:rsid w:val="008829BA"/>
    <w:rsid w:val="00883127"/>
    <w:rsid w:val="008836BE"/>
    <w:rsid w:val="00885E68"/>
    <w:rsid w:val="00887CE6"/>
    <w:rsid w:val="00891018"/>
    <w:rsid w:val="00891C53"/>
    <w:rsid w:val="00892C1B"/>
    <w:rsid w:val="008932D3"/>
    <w:rsid w:val="00893E6D"/>
    <w:rsid w:val="00894B1D"/>
    <w:rsid w:val="008A557D"/>
    <w:rsid w:val="008A5BD7"/>
    <w:rsid w:val="008A6B3A"/>
    <w:rsid w:val="008A79EB"/>
    <w:rsid w:val="008B020A"/>
    <w:rsid w:val="008B0217"/>
    <w:rsid w:val="008B0355"/>
    <w:rsid w:val="008B0B9E"/>
    <w:rsid w:val="008B2AD3"/>
    <w:rsid w:val="008B5EF4"/>
    <w:rsid w:val="008B6605"/>
    <w:rsid w:val="008B7E23"/>
    <w:rsid w:val="008C1B2E"/>
    <w:rsid w:val="008C21BD"/>
    <w:rsid w:val="008C25FF"/>
    <w:rsid w:val="008C5B4F"/>
    <w:rsid w:val="008C6410"/>
    <w:rsid w:val="008D0455"/>
    <w:rsid w:val="008D1E0B"/>
    <w:rsid w:val="008D42F7"/>
    <w:rsid w:val="008D4965"/>
    <w:rsid w:val="008D6B3E"/>
    <w:rsid w:val="008D6C98"/>
    <w:rsid w:val="008D7F79"/>
    <w:rsid w:val="008D7FB2"/>
    <w:rsid w:val="008E2E2C"/>
    <w:rsid w:val="008E6306"/>
    <w:rsid w:val="008E6769"/>
    <w:rsid w:val="008E68EB"/>
    <w:rsid w:val="008E79BF"/>
    <w:rsid w:val="008F1C92"/>
    <w:rsid w:val="008F3A83"/>
    <w:rsid w:val="008F6013"/>
    <w:rsid w:val="008F6E68"/>
    <w:rsid w:val="008F7F35"/>
    <w:rsid w:val="008F7F6C"/>
    <w:rsid w:val="00903B0A"/>
    <w:rsid w:val="0090409D"/>
    <w:rsid w:val="00904369"/>
    <w:rsid w:val="009053B5"/>
    <w:rsid w:val="0090575C"/>
    <w:rsid w:val="00912FA9"/>
    <w:rsid w:val="0091458C"/>
    <w:rsid w:val="009204B8"/>
    <w:rsid w:val="00921D90"/>
    <w:rsid w:val="00922ABD"/>
    <w:rsid w:val="0092302C"/>
    <w:rsid w:val="00923C3D"/>
    <w:rsid w:val="00924C20"/>
    <w:rsid w:val="00924D23"/>
    <w:rsid w:val="009259E8"/>
    <w:rsid w:val="009315D3"/>
    <w:rsid w:val="00933948"/>
    <w:rsid w:val="009345D0"/>
    <w:rsid w:val="00941275"/>
    <w:rsid w:val="009440EA"/>
    <w:rsid w:val="00944795"/>
    <w:rsid w:val="00945BEB"/>
    <w:rsid w:val="00947A5F"/>
    <w:rsid w:val="00952E5C"/>
    <w:rsid w:val="00953BE7"/>
    <w:rsid w:val="009565D6"/>
    <w:rsid w:val="00957EA6"/>
    <w:rsid w:val="0096088B"/>
    <w:rsid w:val="009608FA"/>
    <w:rsid w:val="00960E40"/>
    <w:rsid w:val="009627BD"/>
    <w:rsid w:val="009638CB"/>
    <w:rsid w:val="00967E97"/>
    <w:rsid w:val="0097120D"/>
    <w:rsid w:val="00971F50"/>
    <w:rsid w:val="00973A0E"/>
    <w:rsid w:val="00973C3C"/>
    <w:rsid w:val="00976406"/>
    <w:rsid w:val="009848F8"/>
    <w:rsid w:val="009874AA"/>
    <w:rsid w:val="009902B1"/>
    <w:rsid w:val="00990798"/>
    <w:rsid w:val="00990BB4"/>
    <w:rsid w:val="009911B0"/>
    <w:rsid w:val="009936B7"/>
    <w:rsid w:val="0099429B"/>
    <w:rsid w:val="0099490B"/>
    <w:rsid w:val="009968E9"/>
    <w:rsid w:val="009A1BDC"/>
    <w:rsid w:val="009A4789"/>
    <w:rsid w:val="009B159A"/>
    <w:rsid w:val="009B2A59"/>
    <w:rsid w:val="009B2C77"/>
    <w:rsid w:val="009B35AF"/>
    <w:rsid w:val="009B7B51"/>
    <w:rsid w:val="009C1EEA"/>
    <w:rsid w:val="009C3439"/>
    <w:rsid w:val="009C57FD"/>
    <w:rsid w:val="009D0FF4"/>
    <w:rsid w:val="009D216A"/>
    <w:rsid w:val="009D23A3"/>
    <w:rsid w:val="009D2B4D"/>
    <w:rsid w:val="009D4ED3"/>
    <w:rsid w:val="009E18F3"/>
    <w:rsid w:val="009E19EF"/>
    <w:rsid w:val="009E1CF8"/>
    <w:rsid w:val="009E200C"/>
    <w:rsid w:val="009E3B54"/>
    <w:rsid w:val="009E65A8"/>
    <w:rsid w:val="009E662F"/>
    <w:rsid w:val="009E7C28"/>
    <w:rsid w:val="009F1C28"/>
    <w:rsid w:val="009F1D1F"/>
    <w:rsid w:val="009F3302"/>
    <w:rsid w:val="009F37F0"/>
    <w:rsid w:val="009F64E5"/>
    <w:rsid w:val="00A00527"/>
    <w:rsid w:val="00A00C48"/>
    <w:rsid w:val="00A0188D"/>
    <w:rsid w:val="00A037B2"/>
    <w:rsid w:val="00A03883"/>
    <w:rsid w:val="00A04DB0"/>
    <w:rsid w:val="00A11210"/>
    <w:rsid w:val="00A152D7"/>
    <w:rsid w:val="00A17873"/>
    <w:rsid w:val="00A2131A"/>
    <w:rsid w:val="00A2363B"/>
    <w:rsid w:val="00A24FC2"/>
    <w:rsid w:val="00A25959"/>
    <w:rsid w:val="00A25D03"/>
    <w:rsid w:val="00A2626F"/>
    <w:rsid w:val="00A276EB"/>
    <w:rsid w:val="00A30454"/>
    <w:rsid w:val="00A30E7A"/>
    <w:rsid w:val="00A31DDA"/>
    <w:rsid w:val="00A32276"/>
    <w:rsid w:val="00A3530B"/>
    <w:rsid w:val="00A362ED"/>
    <w:rsid w:val="00A401B9"/>
    <w:rsid w:val="00A4062F"/>
    <w:rsid w:val="00A40E66"/>
    <w:rsid w:val="00A431B5"/>
    <w:rsid w:val="00A432CD"/>
    <w:rsid w:val="00A4406C"/>
    <w:rsid w:val="00A4700A"/>
    <w:rsid w:val="00A4776D"/>
    <w:rsid w:val="00A50112"/>
    <w:rsid w:val="00A51A35"/>
    <w:rsid w:val="00A53B13"/>
    <w:rsid w:val="00A53B34"/>
    <w:rsid w:val="00A54DA6"/>
    <w:rsid w:val="00A55929"/>
    <w:rsid w:val="00A57DBA"/>
    <w:rsid w:val="00A60066"/>
    <w:rsid w:val="00A603B1"/>
    <w:rsid w:val="00A60726"/>
    <w:rsid w:val="00A60C0F"/>
    <w:rsid w:val="00A61685"/>
    <w:rsid w:val="00A621D5"/>
    <w:rsid w:val="00A62817"/>
    <w:rsid w:val="00A6480A"/>
    <w:rsid w:val="00A657B9"/>
    <w:rsid w:val="00A65E38"/>
    <w:rsid w:val="00A67B45"/>
    <w:rsid w:val="00A7015A"/>
    <w:rsid w:val="00A71455"/>
    <w:rsid w:val="00A7186C"/>
    <w:rsid w:val="00A71C86"/>
    <w:rsid w:val="00A734B3"/>
    <w:rsid w:val="00A73FBC"/>
    <w:rsid w:val="00A75499"/>
    <w:rsid w:val="00A810AC"/>
    <w:rsid w:val="00A8203A"/>
    <w:rsid w:val="00A864E6"/>
    <w:rsid w:val="00A90C27"/>
    <w:rsid w:val="00A91176"/>
    <w:rsid w:val="00A929FB"/>
    <w:rsid w:val="00A92E5C"/>
    <w:rsid w:val="00A967A6"/>
    <w:rsid w:val="00A973EF"/>
    <w:rsid w:val="00A974A2"/>
    <w:rsid w:val="00AA6035"/>
    <w:rsid w:val="00AA7FB6"/>
    <w:rsid w:val="00AB1D95"/>
    <w:rsid w:val="00AB4BA9"/>
    <w:rsid w:val="00AB52D9"/>
    <w:rsid w:val="00AB5AB6"/>
    <w:rsid w:val="00AB5E49"/>
    <w:rsid w:val="00AB70EE"/>
    <w:rsid w:val="00AB7CA6"/>
    <w:rsid w:val="00AC019B"/>
    <w:rsid w:val="00AC0443"/>
    <w:rsid w:val="00AC096F"/>
    <w:rsid w:val="00AC1FC2"/>
    <w:rsid w:val="00AC3FC3"/>
    <w:rsid w:val="00AC4812"/>
    <w:rsid w:val="00AC4ED5"/>
    <w:rsid w:val="00AC5E38"/>
    <w:rsid w:val="00AC7900"/>
    <w:rsid w:val="00AD095A"/>
    <w:rsid w:val="00AD3D02"/>
    <w:rsid w:val="00AD4060"/>
    <w:rsid w:val="00AD40CA"/>
    <w:rsid w:val="00AD46FE"/>
    <w:rsid w:val="00AD5370"/>
    <w:rsid w:val="00AD6998"/>
    <w:rsid w:val="00AD761A"/>
    <w:rsid w:val="00AE201A"/>
    <w:rsid w:val="00AE53AB"/>
    <w:rsid w:val="00AE77D5"/>
    <w:rsid w:val="00AE7A33"/>
    <w:rsid w:val="00AF4FD2"/>
    <w:rsid w:val="00AF5FA4"/>
    <w:rsid w:val="00B00F6D"/>
    <w:rsid w:val="00B0167C"/>
    <w:rsid w:val="00B0382C"/>
    <w:rsid w:val="00B03B8C"/>
    <w:rsid w:val="00B04BCB"/>
    <w:rsid w:val="00B056CF"/>
    <w:rsid w:val="00B05B2E"/>
    <w:rsid w:val="00B06BF9"/>
    <w:rsid w:val="00B06D1F"/>
    <w:rsid w:val="00B11F5E"/>
    <w:rsid w:val="00B13922"/>
    <w:rsid w:val="00B16319"/>
    <w:rsid w:val="00B202C1"/>
    <w:rsid w:val="00B217D1"/>
    <w:rsid w:val="00B22DF0"/>
    <w:rsid w:val="00B22E77"/>
    <w:rsid w:val="00B23D87"/>
    <w:rsid w:val="00B24848"/>
    <w:rsid w:val="00B254CC"/>
    <w:rsid w:val="00B25839"/>
    <w:rsid w:val="00B26C44"/>
    <w:rsid w:val="00B31E69"/>
    <w:rsid w:val="00B32AE0"/>
    <w:rsid w:val="00B32EA3"/>
    <w:rsid w:val="00B3303D"/>
    <w:rsid w:val="00B4004B"/>
    <w:rsid w:val="00B42147"/>
    <w:rsid w:val="00B428B1"/>
    <w:rsid w:val="00B46E84"/>
    <w:rsid w:val="00B47F6C"/>
    <w:rsid w:val="00B50F62"/>
    <w:rsid w:val="00B514BD"/>
    <w:rsid w:val="00B51B08"/>
    <w:rsid w:val="00B52DB1"/>
    <w:rsid w:val="00B547AF"/>
    <w:rsid w:val="00B5754F"/>
    <w:rsid w:val="00B61215"/>
    <w:rsid w:val="00B617A2"/>
    <w:rsid w:val="00B618EF"/>
    <w:rsid w:val="00B65167"/>
    <w:rsid w:val="00B6557E"/>
    <w:rsid w:val="00B6592C"/>
    <w:rsid w:val="00B679C7"/>
    <w:rsid w:val="00B70ECB"/>
    <w:rsid w:val="00B75284"/>
    <w:rsid w:val="00B76777"/>
    <w:rsid w:val="00B77585"/>
    <w:rsid w:val="00B77EA7"/>
    <w:rsid w:val="00B77FDB"/>
    <w:rsid w:val="00B81D2B"/>
    <w:rsid w:val="00B81F8E"/>
    <w:rsid w:val="00B85B51"/>
    <w:rsid w:val="00B86D7B"/>
    <w:rsid w:val="00B86F22"/>
    <w:rsid w:val="00B90E5E"/>
    <w:rsid w:val="00B90FA2"/>
    <w:rsid w:val="00B9182B"/>
    <w:rsid w:val="00B933AD"/>
    <w:rsid w:val="00B95D64"/>
    <w:rsid w:val="00B9730E"/>
    <w:rsid w:val="00BA0A60"/>
    <w:rsid w:val="00BA2890"/>
    <w:rsid w:val="00BA2FB0"/>
    <w:rsid w:val="00BA7FC9"/>
    <w:rsid w:val="00BB09E2"/>
    <w:rsid w:val="00BB0FDF"/>
    <w:rsid w:val="00BB1403"/>
    <w:rsid w:val="00BB1E7D"/>
    <w:rsid w:val="00BB48AA"/>
    <w:rsid w:val="00BB68FF"/>
    <w:rsid w:val="00BB6B36"/>
    <w:rsid w:val="00BB792C"/>
    <w:rsid w:val="00BB7BAB"/>
    <w:rsid w:val="00BC0B53"/>
    <w:rsid w:val="00BC317E"/>
    <w:rsid w:val="00BC59A3"/>
    <w:rsid w:val="00BC59CC"/>
    <w:rsid w:val="00BC7270"/>
    <w:rsid w:val="00BD1332"/>
    <w:rsid w:val="00BD29D7"/>
    <w:rsid w:val="00BD3C61"/>
    <w:rsid w:val="00BD409A"/>
    <w:rsid w:val="00BD6268"/>
    <w:rsid w:val="00BE0AF0"/>
    <w:rsid w:val="00BE0C8A"/>
    <w:rsid w:val="00BF08AF"/>
    <w:rsid w:val="00BF0C7C"/>
    <w:rsid w:val="00BF10B0"/>
    <w:rsid w:val="00BF19CF"/>
    <w:rsid w:val="00BF2722"/>
    <w:rsid w:val="00BF2E4B"/>
    <w:rsid w:val="00BF50B1"/>
    <w:rsid w:val="00BF71F1"/>
    <w:rsid w:val="00C01733"/>
    <w:rsid w:val="00C030BD"/>
    <w:rsid w:val="00C038C9"/>
    <w:rsid w:val="00C03FEA"/>
    <w:rsid w:val="00C04A0E"/>
    <w:rsid w:val="00C051BC"/>
    <w:rsid w:val="00C10679"/>
    <w:rsid w:val="00C10AC5"/>
    <w:rsid w:val="00C123C8"/>
    <w:rsid w:val="00C142DA"/>
    <w:rsid w:val="00C16166"/>
    <w:rsid w:val="00C16721"/>
    <w:rsid w:val="00C16D22"/>
    <w:rsid w:val="00C17A91"/>
    <w:rsid w:val="00C20924"/>
    <w:rsid w:val="00C214ED"/>
    <w:rsid w:val="00C21EBC"/>
    <w:rsid w:val="00C245E7"/>
    <w:rsid w:val="00C27F0A"/>
    <w:rsid w:val="00C30265"/>
    <w:rsid w:val="00C30652"/>
    <w:rsid w:val="00C30771"/>
    <w:rsid w:val="00C30B8A"/>
    <w:rsid w:val="00C31316"/>
    <w:rsid w:val="00C319D4"/>
    <w:rsid w:val="00C31E01"/>
    <w:rsid w:val="00C31E45"/>
    <w:rsid w:val="00C323F3"/>
    <w:rsid w:val="00C35FFD"/>
    <w:rsid w:val="00C37E15"/>
    <w:rsid w:val="00C40F1A"/>
    <w:rsid w:val="00C4293C"/>
    <w:rsid w:val="00C4615B"/>
    <w:rsid w:val="00C466C2"/>
    <w:rsid w:val="00C508BC"/>
    <w:rsid w:val="00C51DAA"/>
    <w:rsid w:val="00C52A1D"/>
    <w:rsid w:val="00C52BA8"/>
    <w:rsid w:val="00C552D4"/>
    <w:rsid w:val="00C55B63"/>
    <w:rsid w:val="00C55E2C"/>
    <w:rsid w:val="00C56109"/>
    <w:rsid w:val="00C5671A"/>
    <w:rsid w:val="00C605E2"/>
    <w:rsid w:val="00C6136A"/>
    <w:rsid w:val="00C64025"/>
    <w:rsid w:val="00C64E10"/>
    <w:rsid w:val="00C670B3"/>
    <w:rsid w:val="00C677DB"/>
    <w:rsid w:val="00C67B7C"/>
    <w:rsid w:val="00C72FCE"/>
    <w:rsid w:val="00C759C1"/>
    <w:rsid w:val="00C75CE6"/>
    <w:rsid w:val="00C76AD2"/>
    <w:rsid w:val="00C7776C"/>
    <w:rsid w:val="00C838F2"/>
    <w:rsid w:val="00C83E7D"/>
    <w:rsid w:val="00C90274"/>
    <w:rsid w:val="00C93850"/>
    <w:rsid w:val="00C94AE1"/>
    <w:rsid w:val="00C963E4"/>
    <w:rsid w:val="00CA25E8"/>
    <w:rsid w:val="00CA27C4"/>
    <w:rsid w:val="00CA2E72"/>
    <w:rsid w:val="00CA34A6"/>
    <w:rsid w:val="00CA6097"/>
    <w:rsid w:val="00CA6165"/>
    <w:rsid w:val="00CA6520"/>
    <w:rsid w:val="00CB32C7"/>
    <w:rsid w:val="00CB5D7C"/>
    <w:rsid w:val="00CB66F7"/>
    <w:rsid w:val="00CB6FFD"/>
    <w:rsid w:val="00CB72D9"/>
    <w:rsid w:val="00CB7B70"/>
    <w:rsid w:val="00CC025D"/>
    <w:rsid w:val="00CC1C80"/>
    <w:rsid w:val="00CC2F7C"/>
    <w:rsid w:val="00CC4D23"/>
    <w:rsid w:val="00CC5B15"/>
    <w:rsid w:val="00CD06FB"/>
    <w:rsid w:val="00CD2417"/>
    <w:rsid w:val="00CD3778"/>
    <w:rsid w:val="00CD3B93"/>
    <w:rsid w:val="00CD4C9B"/>
    <w:rsid w:val="00CD652E"/>
    <w:rsid w:val="00CD71E4"/>
    <w:rsid w:val="00CD7A1C"/>
    <w:rsid w:val="00CE12B2"/>
    <w:rsid w:val="00CE1E37"/>
    <w:rsid w:val="00CE35C2"/>
    <w:rsid w:val="00CE37B2"/>
    <w:rsid w:val="00CE3DC9"/>
    <w:rsid w:val="00CE44A3"/>
    <w:rsid w:val="00CE6A20"/>
    <w:rsid w:val="00CF0811"/>
    <w:rsid w:val="00CF1F13"/>
    <w:rsid w:val="00CF330D"/>
    <w:rsid w:val="00CF370D"/>
    <w:rsid w:val="00CF52F1"/>
    <w:rsid w:val="00CF571D"/>
    <w:rsid w:val="00CF6AD7"/>
    <w:rsid w:val="00CF6FE3"/>
    <w:rsid w:val="00D00CF5"/>
    <w:rsid w:val="00D050AE"/>
    <w:rsid w:val="00D06CAD"/>
    <w:rsid w:val="00D12F6C"/>
    <w:rsid w:val="00D1358E"/>
    <w:rsid w:val="00D20165"/>
    <w:rsid w:val="00D214B3"/>
    <w:rsid w:val="00D21524"/>
    <w:rsid w:val="00D23FAC"/>
    <w:rsid w:val="00D240D0"/>
    <w:rsid w:val="00D27D70"/>
    <w:rsid w:val="00D27ECC"/>
    <w:rsid w:val="00D27FD1"/>
    <w:rsid w:val="00D36ACC"/>
    <w:rsid w:val="00D37414"/>
    <w:rsid w:val="00D4076D"/>
    <w:rsid w:val="00D41EF2"/>
    <w:rsid w:val="00D42790"/>
    <w:rsid w:val="00D43001"/>
    <w:rsid w:val="00D44851"/>
    <w:rsid w:val="00D466C7"/>
    <w:rsid w:val="00D50326"/>
    <w:rsid w:val="00D52254"/>
    <w:rsid w:val="00D52992"/>
    <w:rsid w:val="00D52E8D"/>
    <w:rsid w:val="00D53393"/>
    <w:rsid w:val="00D54200"/>
    <w:rsid w:val="00D54845"/>
    <w:rsid w:val="00D54FF4"/>
    <w:rsid w:val="00D55839"/>
    <w:rsid w:val="00D56FE4"/>
    <w:rsid w:val="00D573F3"/>
    <w:rsid w:val="00D5784B"/>
    <w:rsid w:val="00D6004B"/>
    <w:rsid w:val="00D61EB1"/>
    <w:rsid w:val="00D63F4A"/>
    <w:rsid w:val="00D66165"/>
    <w:rsid w:val="00D66E86"/>
    <w:rsid w:val="00D67228"/>
    <w:rsid w:val="00D70BDC"/>
    <w:rsid w:val="00D710D6"/>
    <w:rsid w:val="00D73B55"/>
    <w:rsid w:val="00D76710"/>
    <w:rsid w:val="00D7694B"/>
    <w:rsid w:val="00D7758C"/>
    <w:rsid w:val="00D8076C"/>
    <w:rsid w:val="00D8086C"/>
    <w:rsid w:val="00D8187B"/>
    <w:rsid w:val="00D90C96"/>
    <w:rsid w:val="00D92E07"/>
    <w:rsid w:val="00D948BE"/>
    <w:rsid w:val="00D9534C"/>
    <w:rsid w:val="00D95A11"/>
    <w:rsid w:val="00D96687"/>
    <w:rsid w:val="00DA0CB7"/>
    <w:rsid w:val="00DA11B4"/>
    <w:rsid w:val="00DA2260"/>
    <w:rsid w:val="00DA59EC"/>
    <w:rsid w:val="00DB2E60"/>
    <w:rsid w:val="00DB5271"/>
    <w:rsid w:val="00DB698C"/>
    <w:rsid w:val="00DB71BD"/>
    <w:rsid w:val="00DB7A5C"/>
    <w:rsid w:val="00DC0E92"/>
    <w:rsid w:val="00DC1238"/>
    <w:rsid w:val="00DC17A3"/>
    <w:rsid w:val="00DC3373"/>
    <w:rsid w:val="00DC3A2F"/>
    <w:rsid w:val="00DC3E86"/>
    <w:rsid w:val="00DC654A"/>
    <w:rsid w:val="00DD0EF1"/>
    <w:rsid w:val="00DD30B6"/>
    <w:rsid w:val="00DD387A"/>
    <w:rsid w:val="00DD46A0"/>
    <w:rsid w:val="00DD49D3"/>
    <w:rsid w:val="00DD5372"/>
    <w:rsid w:val="00DD5B22"/>
    <w:rsid w:val="00DD6432"/>
    <w:rsid w:val="00DE4327"/>
    <w:rsid w:val="00DE4D85"/>
    <w:rsid w:val="00DE5E3D"/>
    <w:rsid w:val="00DE5E7A"/>
    <w:rsid w:val="00DE6519"/>
    <w:rsid w:val="00DE7486"/>
    <w:rsid w:val="00DE7DFC"/>
    <w:rsid w:val="00DF2110"/>
    <w:rsid w:val="00DF5E33"/>
    <w:rsid w:val="00DF5EFC"/>
    <w:rsid w:val="00DF6B73"/>
    <w:rsid w:val="00E0096C"/>
    <w:rsid w:val="00E0099B"/>
    <w:rsid w:val="00E01557"/>
    <w:rsid w:val="00E01D37"/>
    <w:rsid w:val="00E03ED4"/>
    <w:rsid w:val="00E06644"/>
    <w:rsid w:val="00E07E9D"/>
    <w:rsid w:val="00E10F91"/>
    <w:rsid w:val="00E1128B"/>
    <w:rsid w:val="00E11A72"/>
    <w:rsid w:val="00E1313F"/>
    <w:rsid w:val="00E13668"/>
    <w:rsid w:val="00E13D25"/>
    <w:rsid w:val="00E14093"/>
    <w:rsid w:val="00E14796"/>
    <w:rsid w:val="00E15032"/>
    <w:rsid w:val="00E16247"/>
    <w:rsid w:val="00E162C6"/>
    <w:rsid w:val="00E16402"/>
    <w:rsid w:val="00E17976"/>
    <w:rsid w:val="00E17FB6"/>
    <w:rsid w:val="00E205A8"/>
    <w:rsid w:val="00E21D97"/>
    <w:rsid w:val="00E21F67"/>
    <w:rsid w:val="00E22A5C"/>
    <w:rsid w:val="00E23485"/>
    <w:rsid w:val="00E235D0"/>
    <w:rsid w:val="00E27DE0"/>
    <w:rsid w:val="00E3009A"/>
    <w:rsid w:val="00E328DF"/>
    <w:rsid w:val="00E341F1"/>
    <w:rsid w:val="00E3604E"/>
    <w:rsid w:val="00E41B6E"/>
    <w:rsid w:val="00E433D8"/>
    <w:rsid w:val="00E44F36"/>
    <w:rsid w:val="00E455F7"/>
    <w:rsid w:val="00E46186"/>
    <w:rsid w:val="00E47572"/>
    <w:rsid w:val="00E5409F"/>
    <w:rsid w:val="00E5426A"/>
    <w:rsid w:val="00E55222"/>
    <w:rsid w:val="00E5649A"/>
    <w:rsid w:val="00E56F12"/>
    <w:rsid w:val="00E579F5"/>
    <w:rsid w:val="00E57E3C"/>
    <w:rsid w:val="00E6160F"/>
    <w:rsid w:val="00E616EC"/>
    <w:rsid w:val="00E645BA"/>
    <w:rsid w:val="00E64DCA"/>
    <w:rsid w:val="00E66EA0"/>
    <w:rsid w:val="00E66FB6"/>
    <w:rsid w:val="00E6744B"/>
    <w:rsid w:val="00E6793F"/>
    <w:rsid w:val="00E71737"/>
    <w:rsid w:val="00E71EDE"/>
    <w:rsid w:val="00E72F85"/>
    <w:rsid w:val="00E73F05"/>
    <w:rsid w:val="00E73FC3"/>
    <w:rsid w:val="00E74E14"/>
    <w:rsid w:val="00E75615"/>
    <w:rsid w:val="00E803BC"/>
    <w:rsid w:val="00E84E89"/>
    <w:rsid w:val="00E8591A"/>
    <w:rsid w:val="00E862D1"/>
    <w:rsid w:val="00E867AE"/>
    <w:rsid w:val="00E86DAA"/>
    <w:rsid w:val="00E878E6"/>
    <w:rsid w:val="00E908DE"/>
    <w:rsid w:val="00E920A5"/>
    <w:rsid w:val="00E94125"/>
    <w:rsid w:val="00E954D2"/>
    <w:rsid w:val="00E9690E"/>
    <w:rsid w:val="00EA047D"/>
    <w:rsid w:val="00EA3791"/>
    <w:rsid w:val="00EA4D5D"/>
    <w:rsid w:val="00EA682F"/>
    <w:rsid w:val="00EA6B44"/>
    <w:rsid w:val="00EB20B2"/>
    <w:rsid w:val="00EB369E"/>
    <w:rsid w:val="00EB4C52"/>
    <w:rsid w:val="00EB50A3"/>
    <w:rsid w:val="00EB7CE4"/>
    <w:rsid w:val="00EC0195"/>
    <w:rsid w:val="00EC1F2D"/>
    <w:rsid w:val="00EC43FA"/>
    <w:rsid w:val="00EC51A7"/>
    <w:rsid w:val="00EC564F"/>
    <w:rsid w:val="00ED15C4"/>
    <w:rsid w:val="00ED2193"/>
    <w:rsid w:val="00ED256B"/>
    <w:rsid w:val="00ED2784"/>
    <w:rsid w:val="00ED3675"/>
    <w:rsid w:val="00ED4A77"/>
    <w:rsid w:val="00ED4B5F"/>
    <w:rsid w:val="00ED56A6"/>
    <w:rsid w:val="00ED5A36"/>
    <w:rsid w:val="00ED7BC4"/>
    <w:rsid w:val="00EE2020"/>
    <w:rsid w:val="00EE2065"/>
    <w:rsid w:val="00EE2425"/>
    <w:rsid w:val="00EE29E2"/>
    <w:rsid w:val="00EE31BA"/>
    <w:rsid w:val="00EE38C1"/>
    <w:rsid w:val="00EE3F21"/>
    <w:rsid w:val="00EE4C8C"/>
    <w:rsid w:val="00EE6FAE"/>
    <w:rsid w:val="00EF0E7F"/>
    <w:rsid w:val="00EF0F63"/>
    <w:rsid w:val="00EF27ED"/>
    <w:rsid w:val="00EF4CC1"/>
    <w:rsid w:val="00EF7504"/>
    <w:rsid w:val="00F03205"/>
    <w:rsid w:val="00F03A2D"/>
    <w:rsid w:val="00F0461F"/>
    <w:rsid w:val="00F04823"/>
    <w:rsid w:val="00F063D5"/>
    <w:rsid w:val="00F075E6"/>
    <w:rsid w:val="00F10C6E"/>
    <w:rsid w:val="00F1183A"/>
    <w:rsid w:val="00F13278"/>
    <w:rsid w:val="00F1392B"/>
    <w:rsid w:val="00F15A82"/>
    <w:rsid w:val="00F16344"/>
    <w:rsid w:val="00F16465"/>
    <w:rsid w:val="00F218C7"/>
    <w:rsid w:val="00F24668"/>
    <w:rsid w:val="00F24BD3"/>
    <w:rsid w:val="00F27021"/>
    <w:rsid w:val="00F3019B"/>
    <w:rsid w:val="00F30B9A"/>
    <w:rsid w:val="00F31588"/>
    <w:rsid w:val="00F328F3"/>
    <w:rsid w:val="00F33142"/>
    <w:rsid w:val="00F34E1B"/>
    <w:rsid w:val="00F34FD2"/>
    <w:rsid w:val="00F352E0"/>
    <w:rsid w:val="00F358FA"/>
    <w:rsid w:val="00F36418"/>
    <w:rsid w:val="00F36973"/>
    <w:rsid w:val="00F3697A"/>
    <w:rsid w:val="00F375BF"/>
    <w:rsid w:val="00F438FA"/>
    <w:rsid w:val="00F44E89"/>
    <w:rsid w:val="00F500BE"/>
    <w:rsid w:val="00F5097C"/>
    <w:rsid w:val="00F50DA8"/>
    <w:rsid w:val="00F5429D"/>
    <w:rsid w:val="00F55974"/>
    <w:rsid w:val="00F607B4"/>
    <w:rsid w:val="00F638C3"/>
    <w:rsid w:val="00F6425C"/>
    <w:rsid w:val="00F65C02"/>
    <w:rsid w:val="00F6780E"/>
    <w:rsid w:val="00F74578"/>
    <w:rsid w:val="00F74ABE"/>
    <w:rsid w:val="00F74BB8"/>
    <w:rsid w:val="00F750E3"/>
    <w:rsid w:val="00F75A07"/>
    <w:rsid w:val="00F773CC"/>
    <w:rsid w:val="00F8108D"/>
    <w:rsid w:val="00F8170D"/>
    <w:rsid w:val="00F8201E"/>
    <w:rsid w:val="00F845E6"/>
    <w:rsid w:val="00F849D1"/>
    <w:rsid w:val="00F87623"/>
    <w:rsid w:val="00F877BA"/>
    <w:rsid w:val="00F914C2"/>
    <w:rsid w:val="00F931FB"/>
    <w:rsid w:val="00F9327E"/>
    <w:rsid w:val="00F939CC"/>
    <w:rsid w:val="00F93F00"/>
    <w:rsid w:val="00F94E70"/>
    <w:rsid w:val="00F957CF"/>
    <w:rsid w:val="00F96154"/>
    <w:rsid w:val="00FA14A8"/>
    <w:rsid w:val="00FA1D66"/>
    <w:rsid w:val="00FA293F"/>
    <w:rsid w:val="00FA63A1"/>
    <w:rsid w:val="00FB020F"/>
    <w:rsid w:val="00FB02E6"/>
    <w:rsid w:val="00FB0665"/>
    <w:rsid w:val="00FB28DE"/>
    <w:rsid w:val="00FB743E"/>
    <w:rsid w:val="00FC3413"/>
    <w:rsid w:val="00FC3E8B"/>
    <w:rsid w:val="00FC4C8B"/>
    <w:rsid w:val="00FC6ABA"/>
    <w:rsid w:val="00FD01E8"/>
    <w:rsid w:val="00FD03D4"/>
    <w:rsid w:val="00FD0C6B"/>
    <w:rsid w:val="00FD2E82"/>
    <w:rsid w:val="00FD431A"/>
    <w:rsid w:val="00FD4E4A"/>
    <w:rsid w:val="00FD721A"/>
    <w:rsid w:val="00FE0B38"/>
    <w:rsid w:val="00FE15BB"/>
    <w:rsid w:val="00FE2EF1"/>
    <w:rsid w:val="00FE619D"/>
    <w:rsid w:val="00FE6A3D"/>
    <w:rsid w:val="00FE728E"/>
    <w:rsid w:val="00FF17AB"/>
    <w:rsid w:val="00FF1F0A"/>
    <w:rsid w:val="00FF31E6"/>
    <w:rsid w:val="00FF36B9"/>
    <w:rsid w:val="00FF5011"/>
    <w:rsid w:val="00FF6270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A24355B"/>
  <w15:docId w15:val="{D83F8B03-0EB2-40CD-80F2-77ACA9ED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08"/>
  </w:style>
  <w:style w:type="paragraph" w:styleId="1">
    <w:name w:val="heading 1"/>
    <w:basedOn w:val="a"/>
    <w:next w:val="a"/>
    <w:link w:val="10"/>
    <w:qFormat/>
    <w:rsid w:val="00873F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59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6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2D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F0C7C"/>
    <w:rPr>
      <w:color w:val="0000FF"/>
      <w:u w:val="single"/>
    </w:rPr>
  </w:style>
  <w:style w:type="character" w:customStyle="1" w:styleId="apple-style-span">
    <w:name w:val="apple-style-span"/>
    <w:basedOn w:val="a0"/>
    <w:rsid w:val="008829BA"/>
  </w:style>
  <w:style w:type="paragraph" w:customStyle="1" w:styleId="ConsPlusNonformat">
    <w:name w:val="ConsPlusNonformat"/>
    <w:uiPriority w:val="99"/>
    <w:rsid w:val="003D15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53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53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3530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rsid w:val="003530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"/>
    <w:uiPriority w:val="99"/>
    <w:rsid w:val="003530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3F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C6A5A"/>
  </w:style>
  <w:style w:type="character" w:styleId="ab">
    <w:name w:val="Strong"/>
    <w:basedOn w:val="a0"/>
    <w:uiPriority w:val="22"/>
    <w:qFormat/>
    <w:rsid w:val="000C6A5A"/>
    <w:rPr>
      <w:b/>
      <w:bCs/>
    </w:rPr>
  </w:style>
  <w:style w:type="paragraph" w:customStyle="1" w:styleId="11">
    <w:name w:val="Абзац списка1"/>
    <w:basedOn w:val="a"/>
    <w:rsid w:val="005B2D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0B34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B34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A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C59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Cell">
    <w:name w:val="ConsPlusCell"/>
    <w:rsid w:val="00BD4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rsid w:val="00BD409A"/>
  </w:style>
  <w:style w:type="paragraph" w:styleId="2">
    <w:name w:val="Body Text Indent 2"/>
    <w:basedOn w:val="a"/>
    <w:link w:val="20"/>
    <w:uiPriority w:val="99"/>
    <w:rsid w:val="00561CA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61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561C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1C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basedOn w:val="a0"/>
    <w:link w:val="23"/>
    <w:rsid w:val="00561CA3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e"/>
    <w:rsid w:val="00561CA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pacing w:val="2"/>
      <w:sz w:val="21"/>
      <w:szCs w:val="21"/>
    </w:rPr>
  </w:style>
  <w:style w:type="paragraph" w:styleId="af">
    <w:name w:val="Subtitle"/>
    <w:basedOn w:val="a"/>
    <w:next w:val="a"/>
    <w:link w:val="af0"/>
    <w:uiPriority w:val="99"/>
    <w:qFormat/>
    <w:rsid w:val="006C4D65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6C4D6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E71E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6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638C3"/>
  </w:style>
  <w:style w:type="paragraph" w:customStyle="1" w:styleId="msonormalbullet1gif">
    <w:name w:val="msonormalbullet1.gif"/>
    <w:basedOn w:val="a"/>
    <w:uiPriority w:val="99"/>
    <w:rsid w:val="00B46E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321C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321C39"/>
    <w:pPr>
      <w:shd w:val="clear" w:color="auto" w:fill="FFFFFF"/>
      <w:spacing w:before="1200" w:after="0" w:line="317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f3">
    <w:name w:val="Emphasis"/>
    <w:basedOn w:val="a0"/>
    <w:uiPriority w:val="20"/>
    <w:qFormat/>
    <w:rsid w:val="00DC654A"/>
    <w:rPr>
      <w:i/>
      <w:iCs/>
    </w:rPr>
  </w:style>
  <w:style w:type="character" w:customStyle="1" w:styleId="w">
    <w:name w:val="w"/>
    <w:rsid w:val="00490363"/>
  </w:style>
  <w:style w:type="table" w:customStyle="1" w:styleId="14">
    <w:name w:val="Сетка таблицы1"/>
    <w:basedOn w:val="a1"/>
    <w:next w:val="a6"/>
    <w:uiPriority w:val="59"/>
    <w:rsid w:val="00EE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главление_"/>
    <w:basedOn w:val="a0"/>
    <w:link w:val="af5"/>
    <w:locked/>
    <w:rsid w:val="00FC3413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af5">
    <w:name w:val="Оглавление"/>
    <w:basedOn w:val="a"/>
    <w:link w:val="af4"/>
    <w:rsid w:val="00FC3413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msonormalmailrucssattributepostfix">
    <w:name w:val="msonormal_mailru_css_attribute_postfix"/>
    <w:basedOn w:val="a"/>
    <w:rsid w:val="0082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290768"/>
  </w:style>
  <w:style w:type="paragraph" w:customStyle="1" w:styleId="Style5">
    <w:name w:val="Style5"/>
    <w:basedOn w:val="a"/>
    <w:uiPriority w:val="99"/>
    <w:rsid w:val="00DD46A0"/>
    <w:pPr>
      <w:widowControl w:val="0"/>
      <w:autoSpaceDE w:val="0"/>
      <w:autoSpaceDN w:val="0"/>
      <w:adjustRightInd w:val="0"/>
      <w:spacing w:after="0" w:line="322" w:lineRule="exact"/>
      <w:ind w:firstLine="6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D46A0"/>
    <w:rPr>
      <w:rFonts w:ascii="Times New Roman" w:hAnsi="Times New Roman" w:cs="Times New Roman"/>
      <w:sz w:val="26"/>
      <w:szCs w:val="26"/>
    </w:rPr>
  </w:style>
  <w:style w:type="paragraph" w:customStyle="1" w:styleId="voice">
    <w:name w:val="voice"/>
    <w:basedOn w:val="a"/>
    <w:rsid w:val="0020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C7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C77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rsid w:val="000E1D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1">
    <w:name w:val="serp-url__item1"/>
    <w:rsid w:val="000E1DD7"/>
  </w:style>
  <w:style w:type="character" w:customStyle="1" w:styleId="24">
    <w:name w:val="Оглавление (2)_"/>
    <w:basedOn w:val="a0"/>
    <w:link w:val="25"/>
    <w:rsid w:val="002A5D5B"/>
    <w:rPr>
      <w:b/>
      <w:bCs/>
      <w:i/>
      <w:iCs/>
      <w:spacing w:val="4"/>
      <w:sz w:val="21"/>
      <w:szCs w:val="21"/>
      <w:shd w:val="clear" w:color="auto" w:fill="FFFFFF"/>
    </w:rPr>
  </w:style>
  <w:style w:type="paragraph" w:customStyle="1" w:styleId="25">
    <w:name w:val="Оглавление (2)"/>
    <w:basedOn w:val="a"/>
    <w:link w:val="24"/>
    <w:rsid w:val="002A5D5B"/>
    <w:pPr>
      <w:widowControl w:val="0"/>
      <w:shd w:val="clear" w:color="auto" w:fill="FFFFFF"/>
      <w:spacing w:after="0" w:line="518" w:lineRule="exact"/>
    </w:pPr>
    <w:rPr>
      <w:b/>
      <w:bCs/>
      <w:i/>
      <w:iCs/>
      <w:spacing w:val="4"/>
      <w:sz w:val="21"/>
      <w:szCs w:val="21"/>
    </w:rPr>
  </w:style>
  <w:style w:type="character" w:styleId="af9">
    <w:name w:val="annotation reference"/>
    <w:basedOn w:val="a0"/>
    <w:uiPriority w:val="99"/>
    <w:semiHidden/>
    <w:unhideWhenUsed/>
    <w:rsid w:val="00CC4D2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C4D2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C4D2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C4D2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C4D23"/>
    <w:rPr>
      <w:b/>
      <w:bCs/>
      <w:sz w:val="20"/>
      <w:szCs w:val="20"/>
    </w:rPr>
  </w:style>
  <w:style w:type="table" w:customStyle="1" w:styleId="26">
    <w:name w:val="Сетка таблицы2"/>
    <w:basedOn w:val="a1"/>
    <w:next w:val="a6"/>
    <w:uiPriority w:val="59"/>
    <w:rsid w:val="0013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лабое выделение1"/>
    <w:basedOn w:val="a0"/>
    <w:uiPriority w:val="19"/>
    <w:qFormat/>
    <w:rsid w:val="00642005"/>
    <w:rPr>
      <w:i/>
      <w:iCs/>
      <w:color w:val="404040"/>
    </w:rPr>
  </w:style>
  <w:style w:type="character" w:styleId="afe">
    <w:name w:val="Subtle Emphasis"/>
    <w:basedOn w:val="a0"/>
    <w:uiPriority w:val="19"/>
    <w:qFormat/>
    <w:rsid w:val="00642005"/>
    <w:rPr>
      <w:i/>
      <w:iCs/>
      <w:color w:val="404040" w:themeColor="text1" w:themeTint="BF"/>
    </w:rPr>
  </w:style>
  <w:style w:type="table" w:customStyle="1" w:styleId="31">
    <w:name w:val="Сетка таблицы3"/>
    <w:basedOn w:val="a1"/>
    <w:next w:val="a6"/>
    <w:uiPriority w:val="59"/>
    <w:rsid w:val="001D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1D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25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FA14A8"/>
  </w:style>
  <w:style w:type="numbering" w:customStyle="1" w:styleId="27">
    <w:name w:val="Нет списка2"/>
    <w:next w:val="a2"/>
    <w:uiPriority w:val="99"/>
    <w:semiHidden/>
    <w:unhideWhenUsed/>
    <w:rsid w:val="0075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880">
          <w:marLeft w:val="150"/>
          <w:marRight w:val="150"/>
          <w:marTop w:val="150"/>
          <w:marBottom w:val="150"/>
          <w:divBdr>
            <w:top w:val="dotted" w:sz="2" w:space="0" w:color="CCCCCC"/>
            <w:left w:val="dotted" w:sz="2" w:space="0" w:color="CCCCCC"/>
            <w:bottom w:val="dotted" w:sz="2" w:space="0" w:color="CCCCCC"/>
            <w:right w:val="dotted" w:sz="2" w:space="0" w:color="CCCCCC"/>
          </w:divBdr>
        </w:div>
      </w:divsChild>
    </w:div>
    <w:div w:id="713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133700953&amp;st=%23%D0%9E%D1%87%D0%B5%D0%BD%D1%8C%D0%A0%D1%83%D1%81%D1%81%D0%BA%D0%B8%D0%B9%D0%9A%D0%B2%D0%B5%D1%8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yandsearch%3Bweb%3B%3B&amp;text=&amp;etext=520.a4dg1VOkObtbBvrCoMSH51H7OAQIi5KFljN0-lbUWTm62HWxzfubBgwUfZnJwMk9VGDuf5Bt8M8GJ5zn-kLI6wphIesswRJVbxr1J25z23BhmesEmNXPFLMP3c0kokob.229a69e47d2b2b7fec74dde500014d5ed8a0bb50&amp;uuid=&amp;state=AiuY0DBWFJ4ePaEse6rgeKdnI0e4oXuRYo0IEhrXr7w0L24O5Xv8RpJR9Z6Klbhy4qvZwlcdK_hxhc695ekT3x9FeU7BzqSvqiiDhV8Q66fvphGGXO_FcrR8AK5pfQsD7JlJ-VBMVq_Sg84_L1CpzPF25iPeM32cdc_qXtiU1Lc3SCIs2kmwODa4VfgOqUAqHbU-H3c0tEVqHv4f__3EVQhRjNA4yvT0GowOlJLgBiK5Q9fyCTWU4ftzlA6Qem3NQLDSBSSJOWP7_esLtgkiyPOgwJv_IMmcM_KgNzibuXrXVZvZdve1pyLQarTX1slwxQCdtOKGEl_sZIJRFlURV8E-dmqpQ6RNFmTMss-QBqy-LH2kBNFPx6pck47ID9PSO_LrjGFTHNRpeoNwbsQSLQmai22pq8irGoq2VFgSj5aNO48MOTkYWNxHcLXS1PMiZFj0NdyxnPyq5iEZh3PswkCszH8xAetEfBwITQ9oitRsHD4xPBjJW-crsAiU175rLYXJSpJHnkdveq1lG0yqUIUrmo9K4EixxzpvAxCiap8&amp;data=UlNrNmk5WktYejR0eWJFYk1LdmtxamoxY3RCcFpWZlVSMnBZcXdkMXdrOUNhOFFnYnltbTFYMERFZHlsOEMzLXZmVHpBX0pSV003RjZVVTZVOUFaWVRObkc5bnc2Q3Ro&amp;b64e=2&amp;sign=4d87946fa5f3ae397384ea5a9e814066&amp;keyno=0&amp;l10n=ru&amp;cts=1416981046129&amp;mc=5.005502962659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0D2DB-B4C9-49EF-9AAA-CDDDBC82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53</Pages>
  <Words>16977</Words>
  <Characters>96771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113521</CharactersWithSpaces>
  <SharedDoc>false</SharedDoc>
  <HLinks>
    <vt:vector size="30" baseType="variant">
      <vt:variant>
        <vt:i4>8257659</vt:i4>
      </vt:variant>
      <vt:variant>
        <vt:i4>12</vt:i4>
      </vt:variant>
      <vt:variant>
        <vt:i4>0</vt:i4>
      </vt:variant>
      <vt:variant>
        <vt:i4>5</vt:i4>
      </vt:variant>
      <vt:variant>
        <vt:lpwstr>https://ukbibl.chel.muzkult.ru/</vt:lpwstr>
      </vt:variant>
      <vt:variant>
        <vt:lpwstr/>
      </vt:variant>
      <vt:variant>
        <vt:i4>1703957</vt:i4>
      </vt:variant>
      <vt:variant>
        <vt:i4>9</vt:i4>
      </vt:variant>
      <vt:variant>
        <vt:i4>0</vt:i4>
      </vt:variant>
      <vt:variant>
        <vt:i4>5</vt:i4>
      </vt:variant>
      <vt:variant>
        <vt:lpwstr>https://vk.com/feed?section=search&amp;q=%23%D0%A0%D0%BE%D0%B4%D0%B8%D0%BD%D0%B0%D0%9F%D0%BE%D0%B5%D1%82</vt:lpwstr>
      </vt:variant>
      <vt:variant>
        <vt:lpwstr/>
      </vt:variant>
      <vt:variant>
        <vt:i4>3276857</vt:i4>
      </vt:variant>
      <vt:variant>
        <vt:i4>6</vt:i4>
      </vt:variant>
      <vt:variant>
        <vt:i4>0</vt:i4>
      </vt:variant>
      <vt:variant>
        <vt:i4>5</vt:i4>
      </vt:variant>
      <vt:variant>
        <vt:lpwstr>https://vk.com/feed?section=search&amp;q=%23%D0%97%D0%B0%D0%A1%D0%B5%D0%BC%D1%8C%D1%8E%D0%97%D0%B0%D0%A0%D0%BE%D0%B4%D0%B8%D0%BD%D1%83%D0%97%D0%B0%D0%A0%D0%BE%D1%81%D1%81%D0%B8%D1%8E</vt:lpwstr>
      </vt:variant>
      <vt:variant>
        <vt:lpwstr/>
      </vt:variant>
      <vt:variant>
        <vt:i4>1441813</vt:i4>
      </vt:variant>
      <vt:variant>
        <vt:i4>3</vt:i4>
      </vt:variant>
      <vt:variant>
        <vt:i4>0</vt:i4>
      </vt:variant>
      <vt:variant>
        <vt:i4>5</vt:i4>
      </vt:variant>
      <vt:variant>
        <vt:lpwstr>https://vk.com/feed?section=search&amp;q=%23%D0%9E%D0%9A%D0%9D%D0%90%D0%A0%D0%BE%D1%81%D1%81%D0%B8%D0%B8</vt:lpwstr>
      </vt:variant>
      <vt:variant>
        <vt:lpwstr/>
      </vt:variant>
      <vt:variant>
        <vt:i4>6815860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https://ru.wikipedia.org/wiki/%D0%94%D0%B5%D0%BD%D1%8C_%D0%BF%D0%B0%D0%BC%D1%8F%D1%82%D0%B8_%D0%B2%D0%BE%D0%B8%D0%BD%D0%BE%D0%B2-%D0%B8%D0%BD%D1%82%D0%B5%D1%80%D0%BD%D0%B0%D1%86%D0%B8%D0%BE%D0%BD%D0%B0%D0%BB%D0%B8%D1%81%D1%82%D0%BE%D0%B2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Kul1u3</dc:creator>
  <cp:keywords/>
  <dc:description/>
  <cp:lastModifiedBy>Басько Галина Анатольевна</cp:lastModifiedBy>
  <cp:revision>24</cp:revision>
  <cp:lastPrinted>2024-01-25T11:09:00Z</cp:lastPrinted>
  <dcterms:created xsi:type="dcterms:W3CDTF">2024-01-18T06:04:00Z</dcterms:created>
  <dcterms:modified xsi:type="dcterms:W3CDTF">2024-01-29T11:23:00Z</dcterms:modified>
</cp:coreProperties>
</file>